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72DB" w14:textId="77777777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360"/>
        <w:jc w:val="both"/>
      </w:pPr>
    </w:p>
    <w:p w14:paraId="0CB87DBA" w14:textId="7F860502" w:rsidR="006C0457" w:rsidRPr="006C0457" w:rsidRDefault="006C0457" w:rsidP="006C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Arial" w:eastAsia="Times New Roman" w:hAnsi="Arial" w:cs="Arial"/>
          <w:b/>
          <w:bCs/>
          <w:color w:val="000000"/>
          <w:sz w:val="96"/>
          <w:szCs w:val="96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96"/>
          <w:szCs w:val="96"/>
          <w:lang w:eastAsia="fr-BE"/>
        </w:rPr>
        <w:t>Avis de vente</w:t>
      </w:r>
    </w:p>
    <w:p w14:paraId="537B0906" w14:textId="32160937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719AE405" w14:textId="488082BF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En séance du </w:t>
      </w:r>
      <w:r w:rsidR="00DF0C4E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27 octobre</w:t>
      </w: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2021, le Conseil communal a décidé d’approuver le déclassement </w:t>
      </w:r>
      <w:r w:rsidR="00DF0C4E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d’un </w:t>
      </w:r>
      <w:r w:rsidR="00A61399" w:rsidRPr="00A6139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tracteur-tondeuse </w:t>
      </w:r>
      <w:proofErr w:type="spellStart"/>
      <w:r w:rsidR="00A61399" w:rsidRPr="00A6139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Etesia</w:t>
      </w:r>
      <w:proofErr w:type="spellEnd"/>
      <w:r w:rsidR="00A61399" w:rsidRPr="00A6139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Hydro 80</w:t>
      </w: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, date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d’achat 20</w:t>
      </w:r>
      <w:r w:rsidR="00A6139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11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</w:t>
      </w:r>
    </w:p>
    <w:p w14:paraId="3644325B" w14:textId="77777777" w:rsidR="00D22E34" w:rsidRDefault="00D22E34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22F61022" w14:textId="66E9A792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 Collège communal est chargé de l’exécution de la présente décision conformément aux dispositions de l’article L1123-23 du Code de la démocratie locale et de la décentralisation.</w:t>
      </w:r>
    </w:p>
    <w:p w14:paraId="2CCE740B" w14:textId="074681F9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36F4D4DF" w14:textId="775AD82F" w:rsidR="006C0457" w:rsidRPr="006C0457" w:rsidRDefault="006C0457" w:rsidP="006C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  <w:t>Les modalités générales de vente sont les suivantes :</w:t>
      </w:r>
    </w:p>
    <w:p w14:paraId="764201AE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7EF4AE3" w14:textId="3179DD19" w:rsidR="006C0457" w:rsidRPr="006C0457" w:rsidRDefault="006C0457" w:rsidP="006C0457">
      <w:pPr>
        <w:numPr>
          <w:ilvl w:val="0"/>
          <w:numId w:val="1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Procédure de vente du </w:t>
      </w:r>
      <w:r w:rsidR="00A61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:</w:t>
      </w:r>
    </w:p>
    <w:p w14:paraId="4218B1EB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86E5AD7" w14:textId="77777777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La Commune de HASTIERE est le premier propriétaire.</w:t>
      </w:r>
    </w:p>
    <w:p w14:paraId="25F3C632" w14:textId="77777777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Aucune expertise n'est requise pour la présente vente.</w:t>
      </w:r>
    </w:p>
    <w:p w14:paraId="14072989" w14:textId="75FFBE73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Le choix opéré est celui de la vente de gré à gré effectuée par attribution au soumissionnaire ayant remis l'offre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TVAC 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écrite la plus intéressante au regard des critères définis au point 7.</w:t>
      </w:r>
    </w:p>
    <w:p w14:paraId="71D1172D" w14:textId="77777777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Il est à remarquer que le transport (avec démontage éventuel) est à charge de l'acheteur.</w:t>
      </w:r>
    </w:p>
    <w:p w14:paraId="7D73123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28E54A5" w14:textId="77777777" w:rsidR="006C0457" w:rsidRPr="006C0457" w:rsidRDefault="006C0457" w:rsidP="006C0457">
      <w:pPr>
        <w:numPr>
          <w:ilvl w:val="0"/>
          <w:numId w:val="3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Autorité responsable :</w:t>
      </w:r>
    </w:p>
    <w:p w14:paraId="69520C3D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BAC793F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Autorité responsable de la vente et auquel tout courrier doit être envoyé est :</w:t>
      </w:r>
    </w:p>
    <w:p w14:paraId="72B42DB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Commune de Hastière</w:t>
      </w:r>
    </w:p>
    <w:p w14:paraId="054BB349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Collège communal - avenue Guy </w:t>
      </w:r>
      <w:proofErr w:type="spellStart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Stinglhamber</w:t>
      </w:r>
      <w:proofErr w:type="spellEnd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6- 5540 HASTIERE</w:t>
      </w:r>
    </w:p>
    <w:p w14:paraId="4429A24E" w14:textId="4BB08DAC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La personne de contact, Monsieur Charlie CORDA, chef du service Travaux est joignable au 0475/93.04.52 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du lundi au vendredi 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de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9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h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à 12</w:t>
      </w:r>
      <w:proofErr w:type="gramStart"/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h 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et</w:t>
      </w:r>
      <w:proofErr w:type="gramEnd"/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de 14h à 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16h</w:t>
      </w:r>
      <w:r w:rsidR="00565FFB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ou via </w:t>
      </w:r>
      <w:hyperlink r:id="rId5" w:history="1">
        <w:r w:rsidRPr="006C0457">
          <w:rPr>
            <w:rFonts w:ascii="Arial" w:eastAsia="Times New Roman" w:hAnsi="Arial" w:cs="Arial"/>
            <w:color w:val="0000FF"/>
            <w:u w:val="single"/>
            <w:lang w:eastAsia="fr-BE"/>
          </w:rPr>
          <w:t>charlie.corda@hastiere.be</w:t>
        </w:r>
      </w:hyperlink>
    </w:p>
    <w:p w14:paraId="0C445950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352316C6" w14:textId="77777777" w:rsidR="006C0457" w:rsidRPr="006C0457" w:rsidRDefault="006C0457" w:rsidP="006C0457">
      <w:pPr>
        <w:numPr>
          <w:ilvl w:val="0"/>
          <w:numId w:val="4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Publicité et mise à disposition des documents réglant la vente :</w:t>
      </w:r>
    </w:p>
    <w:p w14:paraId="1E2D7310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50A3EB1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La publicité est faite par affichage sur l'ensemble des valves du territoire communal et par l'insertion d'un avis sur le site internet de l'Administration communale.</w:t>
      </w:r>
    </w:p>
    <w:p w14:paraId="3B7E35EF" w14:textId="1854209F" w:rsidR="006C0457" w:rsidRPr="006C0457" w:rsidRDefault="006C0457" w:rsidP="006C0457">
      <w:pPr>
        <w:numPr>
          <w:ilvl w:val="0"/>
          <w:numId w:val="5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Inspection </w:t>
      </w:r>
      <w:r w:rsidR="00D22E3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du bien</w:t>
      </w: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par les candidats acheteurs :</w:t>
      </w:r>
    </w:p>
    <w:p w14:paraId="73E7D93A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20858A3F" w14:textId="1611AF3A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Le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 pourra être inspecté sur demande de rendez-vous à prendre auprès de la personne de contact. L'acheteur est donc censé introduire une proposition d'achat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dans l'état dans lequel il se trouve.</w:t>
      </w:r>
    </w:p>
    <w:p w14:paraId="3E15563F" w14:textId="77777777" w:rsidR="006C0457" w:rsidRPr="006C0457" w:rsidRDefault="006C0457" w:rsidP="006C0457">
      <w:pPr>
        <w:numPr>
          <w:ilvl w:val="0"/>
          <w:numId w:val="6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lastRenderedPageBreak/>
        <w:t>Réception des offres :</w:t>
      </w:r>
    </w:p>
    <w:p w14:paraId="539A940A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C2E25B6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 prix sera exprimé en €. Aucune formule de révision du prix n'est autorisée</w:t>
      </w:r>
    </w:p>
    <w:p w14:paraId="4169AE67" w14:textId="22844C02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Les offres devront parvenir au Collège communal au plus tard le</w:t>
      </w: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15/12</w:t>
      </w: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>/2021, 12h au plus tard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</w:t>
      </w:r>
    </w:p>
    <w:p w14:paraId="0E5485D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Les offres resteront valables pendant au moins 60 jours calendrier à partir de cette date.</w:t>
      </w:r>
    </w:p>
    <w:p w14:paraId="5B9FCD4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L'adresse de dépôt des offres est reprise au point 2.</w:t>
      </w:r>
    </w:p>
    <w:p w14:paraId="1C929813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Les offres seront établies en français et envoyées, soit :</w:t>
      </w:r>
    </w:p>
    <w:p w14:paraId="3EE0D9BC" w14:textId="117006DA" w:rsidR="006C0457" w:rsidRPr="006C0457" w:rsidRDefault="006C0457" w:rsidP="006C0457">
      <w:pPr>
        <w:numPr>
          <w:ilvl w:val="0"/>
          <w:numId w:val="7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Par la poste, sous pli recommandé, sous double enveloppe avec la mention : Vente </w:t>
      </w:r>
      <w:r w:rsidR="00A6139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tracteur tondeuse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;</w:t>
      </w:r>
    </w:p>
    <w:p w14:paraId="530DCA0D" w14:textId="2EB20718" w:rsidR="006C0457" w:rsidRPr="006C0457" w:rsidRDefault="006C0457" w:rsidP="006C0457">
      <w:pPr>
        <w:numPr>
          <w:ilvl w:val="0"/>
          <w:numId w:val="7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Délivrées par porteur, sous double enveloppe avec la mention : Vente </w:t>
      </w:r>
      <w:r w:rsidR="00A6139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tracteur tondeuse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 Un récépissé sera délivré.</w:t>
      </w:r>
    </w:p>
    <w:p w14:paraId="530D3CDF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3DE52349" w14:textId="77777777" w:rsidR="006C0457" w:rsidRPr="006C0457" w:rsidRDefault="006C0457" w:rsidP="006C0457">
      <w:pPr>
        <w:numPr>
          <w:ilvl w:val="0"/>
          <w:numId w:val="8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Critère d'attribution :</w:t>
      </w:r>
    </w:p>
    <w:p w14:paraId="1A876D0E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586F7B2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Le seul critère d'attribution est le prix.</w:t>
      </w:r>
    </w:p>
    <w:p w14:paraId="47D3F1BD" w14:textId="395197DC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b) L'offre la plus haute pour le ou les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(s) présenté(s) déterminera le choix.</w:t>
      </w:r>
    </w:p>
    <w:p w14:paraId="28EDBB73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Des négociations ne sont pas autorisées.</w:t>
      </w:r>
    </w:p>
    <w:p w14:paraId="433CF1CF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14157389" w14:textId="77777777" w:rsidR="006C0457" w:rsidRPr="006C0457" w:rsidRDefault="006C0457" w:rsidP="006C0457">
      <w:pPr>
        <w:numPr>
          <w:ilvl w:val="0"/>
          <w:numId w:val="9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Attribution :</w:t>
      </w:r>
    </w:p>
    <w:p w14:paraId="15FE0060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C611FC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Une proposition d'attribution de la vente sera établie par le service responsable de la vente.</w:t>
      </w:r>
    </w:p>
    <w:p w14:paraId="450D7C12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b) La proposition d'attribution sera soumise à la décision du Collège Communal ;</w:t>
      </w:r>
    </w:p>
    <w:p w14:paraId="315DA9C3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Le candidat dont l'offre est la plus haute sera mis au courant de l'attribution par notification sous pli recommandé à son domicile (ou son siège social). La notification sera accompagnée de la facture.</w:t>
      </w:r>
    </w:p>
    <w:p w14:paraId="714674E7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d) La Commune de HASTIERE se réserve toujours le droit de ne pas attribuer la vente ;</w:t>
      </w:r>
    </w:p>
    <w:p w14:paraId="36FFC4A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e) Le fait de ne pas attribuer la vente ne donne pas de droit, dans le chef des candidats, au paiement de dédommagement.</w:t>
      </w:r>
    </w:p>
    <w:p w14:paraId="0D28AC9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f) Une lettre d'information sera envoyée, par simple courrier, aux candidats acheteurs non retenus.</w:t>
      </w:r>
    </w:p>
    <w:p w14:paraId="6C72CA5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ACA4EFE" w14:textId="77777777" w:rsidR="006C0457" w:rsidRPr="006C0457" w:rsidRDefault="006C0457" w:rsidP="006C0457">
      <w:pPr>
        <w:numPr>
          <w:ilvl w:val="0"/>
          <w:numId w:val="10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Paiement :</w:t>
      </w:r>
    </w:p>
    <w:p w14:paraId="0E452DD5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EFC09C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 Le paiement s'effectue en €, seul un paiement sur le compte de l'Administration communale est accepté ;</w:t>
      </w:r>
    </w:p>
    <w:p w14:paraId="760F5F52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b) Le montant dû doit être payé, en une seule fois, dans les 15 jours calendrier à compter de la date d'émission de la facture.</w:t>
      </w:r>
    </w:p>
    <w:p w14:paraId="46C8B2B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lastRenderedPageBreak/>
        <w:t>c) Lorsque le délai contractuel est dépassé, les mesures d'office prévues au point 11 sont d'application immédiate</w:t>
      </w:r>
    </w:p>
    <w:p w14:paraId="1C7C0B57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d) Les modalités de paiement sont mentionnées dans la facture.</w:t>
      </w:r>
    </w:p>
    <w:p w14:paraId="5DCBD6AE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FF7B563" w14:textId="5CD04810" w:rsidR="006C0457" w:rsidRPr="006C0457" w:rsidRDefault="006C0457" w:rsidP="006C0457">
      <w:pPr>
        <w:numPr>
          <w:ilvl w:val="0"/>
          <w:numId w:val="11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Enlèvement du </w:t>
      </w:r>
      <w:r w:rsidR="00A61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:</w:t>
      </w:r>
    </w:p>
    <w:p w14:paraId="0CF6918D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A3A87F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Le lieu de l'enlèvement est fixé au Dépôt communal, avenue Guy </w:t>
      </w:r>
      <w:proofErr w:type="spellStart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Stinglhamber</w:t>
      </w:r>
      <w:proofErr w:type="spellEnd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6 à 5540 Hastière.</w:t>
      </w:r>
    </w:p>
    <w:p w14:paraId="627FF6D6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L'enlèvement devra être intégralement terminé endéans les 30 jours calendrier, comptés à partir de la date de l'émission de la facture.</w:t>
      </w:r>
    </w:p>
    <w:p w14:paraId="622D483B" w14:textId="3F6ECEE6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b) L'acheteur doit utiliser les moyens appropriés pour l'enlèvement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</w:t>
      </w:r>
    </w:p>
    <w:p w14:paraId="7E38ED20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Les modalités pratiques (date d'enlèvement, accès au lieu d'enlèvement, …) sont à régler entre l'acheteur et la personne de contact.</w:t>
      </w:r>
    </w:p>
    <w:p w14:paraId="68EDE1D4" w14:textId="2CE23FD2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d) La manipulation, le chargement et le transport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bien 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vendu est à charge de l'acheteur.</w:t>
      </w:r>
    </w:p>
    <w:p w14:paraId="08FD6FF0" w14:textId="7A041D6D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e) L'acheteur est responsable de tous les dommages causés lors de l'enlèvement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, soit aux agents et/ou biens de l'Administration, soit à des tiers.</w:t>
      </w:r>
    </w:p>
    <w:p w14:paraId="7DBC0F91" w14:textId="69A35D3E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f) De même, l'acheteur est responsable du personnel auquel il confie l'enlèvement du ou des </w:t>
      </w:r>
      <w:r w:rsidR="00A6139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(s).</w:t>
      </w:r>
    </w:p>
    <w:p w14:paraId="32AE3586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g) Tout dommage est acté dans un procès-verbal établi par le Service responsable de la vente, qui sera signé par les deux parties. Sans contestation écrite endéans les 7 jours de calendrier, l'Administration supposera que l'acheteur accepte le contenu du procès-verbal</w:t>
      </w:r>
    </w:p>
    <w:p w14:paraId="6048154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h) L'acheteur est tenu de réparer ou de faire réparer tous les dommages qu'il occasionne.</w:t>
      </w:r>
    </w:p>
    <w:p w14:paraId="4865C04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28D4792" w14:textId="77777777" w:rsidR="006C0457" w:rsidRPr="006C0457" w:rsidRDefault="006C0457" w:rsidP="006C0457">
      <w:pPr>
        <w:numPr>
          <w:ilvl w:val="0"/>
          <w:numId w:val="1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Mesures d'office en cas de retard de paiement :</w:t>
      </w:r>
    </w:p>
    <w:p w14:paraId="00FF6A3C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19B2A22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Par défaut de paiement dans les 15 jours calendrier à compter de la date d'émission de la facture, l'acheteur recevra sous pli recommandé un rappel de paiement lequel mentionnera le délai ultime pour paiement de la facture ;</w:t>
      </w:r>
    </w:p>
    <w:p w14:paraId="18AC3CE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b) Par défaut de paiement après le rappel de paiement, la vente sera résiliée de plein droit. Le matériel concerné sera remis à la disposition de la Commune de </w:t>
      </w:r>
      <w:proofErr w:type="gramStart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Hastière;</w:t>
      </w:r>
      <w:proofErr w:type="gramEnd"/>
    </w:p>
    <w:p w14:paraId="22A8450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De plus, l'acheteur sera exclu de la participation aux ventes organisées par le Service responsable de la vente pour une période d'au moins une année.</w:t>
      </w:r>
    </w:p>
    <w:p w14:paraId="2C6BF2DC" w14:textId="77777777" w:rsidR="0055721E" w:rsidRDefault="0055721E"/>
    <w:sectPr w:rsidR="0055721E" w:rsidSect="00CF76F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643"/>
    <w:multiLevelType w:val="multilevel"/>
    <w:tmpl w:val="FFFFFFFF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CC2FA8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5E3125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262468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9C6F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F4466F5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0176AA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4B1B1157"/>
    <w:multiLevelType w:val="multilevel"/>
    <w:tmpl w:val="FFFFFFFF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4EE5A6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6B6B2FFE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0C32FF2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C455F6"/>
    <w:multiLevelType w:val="multilevel"/>
    <w:tmpl w:val="FFFFFFFF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57"/>
    <w:rsid w:val="00250D8D"/>
    <w:rsid w:val="002C3BBE"/>
    <w:rsid w:val="0055721E"/>
    <w:rsid w:val="00565FFB"/>
    <w:rsid w:val="006C0457"/>
    <w:rsid w:val="00A61399"/>
    <w:rsid w:val="00C32024"/>
    <w:rsid w:val="00D22E34"/>
    <w:rsid w:val="00D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19D"/>
  <w15:chartTrackingRefBased/>
  <w15:docId w15:val="{5A40D542-D38B-4894-BAAA-85A9C57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ie.corda@hastier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Corneillie</dc:creator>
  <cp:keywords/>
  <dc:description/>
  <cp:lastModifiedBy>Gaëlle Huysmans</cp:lastModifiedBy>
  <cp:revision>2</cp:revision>
  <dcterms:created xsi:type="dcterms:W3CDTF">2021-11-16T09:24:00Z</dcterms:created>
  <dcterms:modified xsi:type="dcterms:W3CDTF">2021-11-16T09:24:00Z</dcterms:modified>
</cp:coreProperties>
</file>