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F7" w:rsidRDefault="00FE4519">
      <w:pPr>
        <w:pStyle w:val="Titre1"/>
        <w:spacing w:before="77" w:line="276" w:lineRule="auto"/>
        <w:ind w:left="148" w:firstLine="792"/>
      </w:pPr>
      <w:r>
        <w:rPr>
          <w:w w:val="110"/>
        </w:rPr>
        <w:t xml:space="preserve">Règlement relatif à l’appel à projets pour une </w:t>
      </w:r>
      <w:r>
        <w:t>valorisation</w:t>
      </w:r>
      <w:r>
        <w:rPr>
          <w:spacing w:val="75"/>
        </w:rPr>
        <w:t xml:space="preserve"> </w:t>
      </w:r>
      <w:r>
        <w:t>du</w:t>
      </w:r>
      <w:r>
        <w:rPr>
          <w:spacing w:val="73"/>
        </w:rPr>
        <w:t xml:space="preserve"> </w:t>
      </w:r>
      <w:r>
        <w:t>petit</w:t>
      </w:r>
      <w:r>
        <w:rPr>
          <w:spacing w:val="67"/>
        </w:rPr>
        <w:t xml:space="preserve"> </w:t>
      </w:r>
      <w:r>
        <w:t>patrimoine</w:t>
      </w:r>
      <w:r>
        <w:rPr>
          <w:spacing w:val="73"/>
        </w:rPr>
        <w:t xml:space="preserve"> </w:t>
      </w:r>
      <w:r>
        <w:t>en</w:t>
      </w:r>
      <w:r>
        <w:rPr>
          <w:spacing w:val="75"/>
        </w:rPr>
        <w:t xml:space="preserve"> </w:t>
      </w:r>
      <w:r>
        <w:t>province</w:t>
      </w:r>
      <w:r>
        <w:rPr>
          <w:spacing w:val="73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Namur</w:t>
      </w:r>
    </w:p>
    <w:p w:rsidR="00BD43F7" w:rsidRDefault="00BD43F7">
      <w:pPr>
        <w:pStyle w:val="Corpsdetexte"/>
        <w:spacing w:before="47"/>
        <w:rPr>
          <w:rFonts w:ascii="Cambria"/>
          <w:sz w:val="36"/>
        </w:rPr>
      </w:pPr>
    </w:p>
    <w:p w:rsidR="00BD43F7" w:rsidRDefault="00FE4519">
      <w:pPr>
        <w:ind w:left="141"/>
        <w:rPr>
          <w:rFonts w:ascii="Cambria"/>
          <w:sz w:val="36"/>
        </w:rPr>
      </w:pPr>
      <w:r>
        <w:rPr>
          <w:rFonts w:ascii="Cambria"/>
          <w:color w:val="16355C"/>
          <w:sz w:val="36"/>
        </w:rPr>
        <w:t>Article</w:t>
      </w:r>
      <w:r>
        <w:rPr>
          <w:rFonts w:ascii="Cambria"/>
          <w:color w:val="16355C"/>
          <w:spacing w:val="44"/>
          <w:sz w:val="36"/>
        </w:rPr>
        <w:t xml:space="preserve"> </w:t>
      </w:r>
      <w:r>
        <w:rPr>
          <w:rFonts w:ascii="Cambria"/>
          <w:color w:val="16355C"/>
          <w:sz w:val="36"/>
        </w:rPr>
        <w:t>1</w:t>
      </w:r>
      <w:r>
        <w:rPr>
          <w:rFonts w:ascii="Cambria"/>
          <w:color w:val="16355C"/>
          <w:position w:val="9"/>
          <w:sz w:val="23"/>
        </w:rPr>
        <w:t>er</w:t>
      </w:r>
      <w:r>
        <w:rPr>
          <w:rFonts w:ascii="Cambria"/>
          <w:color w:val="16355C"/>
          <w:spacing w:val="34"/>
          <w:position w:val="9"/>
          <w:sz w:val="23"/>
        </w:rPr>
        <w:t xml:space="preserve"> </w:t>
      </w:r>
      <w:r>
        <w:rPr>
          <w:rFonts w:ascii="Cambria"/>
          <w:color w:val="16355C"/>
          <w:sz w:val="36"/>
        </w:rPr>
        <w:t>:</w:t>
      </w:r>
      <w:r>
        <w:rPr>
          <w:rFonts w:ascii="Cambria"/>
          <w:color w:val="16355C"/>
          <w:spacing w:val="44"/>
          <w:sz w:val="36"/>
        </w:rPr>
        <w:t xml:space="preserve"> </w:t>
      </w:r>
      <w:r>
        <w:rPr>
          <w:rFonts w:ascii="Cambria"/>
          <w:color w:val="16355C"/>
          <w:sz w:val="36"/>
        </w:rPr>
        <w:t>Objet</w:t>
      </w:r>
      <w:r>
        <w:rPr>
          <w:rFonts w:ascii="Cambria"/>
          <w:color w:val="16355C"/>
          <w:spacing w:val="43"/>
          <w:sz w:val="36"/>
        </w:rPr>
        <w:t xml:space="preserve"> </w:t>
      </w:r>
      <w:r>
        <w:rPr>
          <w:rFonts w:ascii="Cambria"/>
          <w:color w:val="16355C"/>
          <w:sz w:val="36"/>
        </w:rPr>
        <w:t>et</w:t>
      </w:r>
      <w:r>
        <w:rPr>
          <w:rFonts w:ascii="Cambria"/>
          <w:color w:val="16355C"/>
          <w:spacing w:val="43"/>
          <w:sz w:val="36"/>
        </w:rPr>
        <w:t xml:space="preserve"> </w:t>
      </w:r>
      <w:r>
        <w:rPr>
          <w:rFonts w:ascii="Cambria"/>
          <w:color w:val="16355C"/>
          <w:spacing w:val="-2"/>
          <w:sz w:val="36"/>
        </w:rPr>
        <w:t>objectifs</w:t>
      </w:r>
    </w:p>
    <w:p w:rsidR="00BD43F7" w:rsidRDefault="00FE4519">
      <w:pPr>
        <w:pStyle w:val="Corpsdetexte"/>
        <w:spacing w:before="10"/>
        <w:rPr>
          <w:rFonts w:ascii="Cambria"/>
          <w:sz w:val="4"/>
        </w:rPr>
      </w:pPr>
      <w:r>
        <w:rPr>
          <w:rFonts w:ascii="Cambria"/>
          <w:noProof/>
          <w:sz w:val="4"/>
          <w:lang w:val="fr-BE" w:eastAsia="fr-B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880865</wp:posOffset>
                </wp:positionH>
                <wp:positionV relativeFrom="paragraph">
                  <wp:posOffset>51536</wp:posOffset>
                </wp:positionV>
                <wp:extent cx="5797550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295" y="0"/>
                              </a:moveTo>
                              <a:lnTo>
                                <a:pt x="0" y="0"/>
                              </a:lnTo>
                              <a:lnTo>
                                <a:pt x="0" y="12186"/>
                              </a:lnTo>
                              <a:lnTo>
                                <a:pt x="5797295" y="12186"/>
                              </a:lnTo>
                              <a:lnTo>
                                <a:pt x="579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35952pt;margin-top:4.057966pt;width:456.47999pt;height:.959531pt;mso-position-horizontal-relative:page;mso-position-vertical-relative:paragraph;z-index:-15728640;mso-wrap-distance-left:0;mso-wrap-distance-right:0" id="docshape2" filled="true" fillcolor="#4e81bd" stroked="false">
                <v:fill type="solid"/>
                <w10:wrap type="topAndBottom"/>
              </v:rect>
            </w:pict>
          </mc:Fallback>
        </mc:AlternateContent>
      </w:r>
    </w:p>
    <w:p w:rsidR="00BD43F7" w:rsidRDefault="00BD43F7">
      <w:pPr>
        <w:pStyle w:val="Corpsdetexte"/>
        <w:spacing w:before="68"/>
        <w:rPr>
          <w:rFonts w:ascii="Cambria"/>
        </w:rPr>
      </w:pPr>
    </w:p>
    <w:p w:rsidR="00BD43F7" w:rsidRDefault="00FE4519">
      <w:pPr>
        <w:pStyle w:val="Corpsdetexte"/>
        <w:spacing w:line="280" w:lineRule="auto"/>
        <w:ind w:left="140" w:right="133"/>
        <w:jc w:val="both"/>
      </w:pPr>
      <w:r>
        <w:t>Le présent règlement établit les critères de sélection et de recevabilité, les modalités et les conditions de participation des appels à projets lancés par le Collège provincial annuellement et dans les limites des crédits budgétaires.</w:t>
      </w:r>
    </w:p>
    <w:p w:rsidR="00BD43F7" w:rsidRDefault="00FE4519">
      <w:pPr>
        <w:pStyle w:val="Corpsdetexte"/>
        <w:spacing w:before="199" w:line="280" w:lineRule="auto"/>
        <w:ind w:left="140" w:right="135"/>
        <w:jc w:val="both"/>
      </w:pPr>
      <w:r>
        <w:t xml:space="preserve">Lancé dans le cadre </w:t>
      </w:r>
      <w:r>
        <w:t>des plans stratégiques transversaux, le présent appel</w:t>
      </w:r>
      <w:r>
        <w:rPr>
          <w:spacing w:val="-1"/>
        </w:rPr>
        <w:t xml:space="preserve"> </w:t>
      </w:r>
      <w:r>
        <w:t>a pour objectifs de soutenir les projets en lien avec :</w:t>
      </w:r>
    </w:p>
    <w:p w:rsidR="00BD43F7" w:rsidRDefault="00FE4519">
      <w:pPr>
        <w:pStyle w:val="Paragraphedeliste"/>
        <w:numPr>
          <w:ilvl w:val="0"/>
          <w:numId w:val="3"/>
        </w:numPr>
        <w:tabs>
          <w:tab w:val="left" w:pos="860"/>
        </w:tabs>
        <w:spacing w:before="194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réalisation</w:t>
      </w:r>
      <w:r>
        <w:rPr>
          <w:spacing w:val="-7"/>
          <w:sz w:val="20"/>
        </w:rPr>
        <w:t xml:space="preserve"> </w:t>
      </w:r>
      <w:r>
        <w:rPr>
          <w:sz w:val="20"/>
        </w:rPr>
        <w:t>d’inventaires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8"/>
          <w:sz w:val="20"/>
        </w:rPr>
        <w:t xml:space="preserve"> </w:t>
      </w:r>
      <w:r>
        <w:rPr>
          <w:sz w:val="20"/>
        </w:rPr>
        <w:t>petit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patrimoine</w:t>
      </w:r>
    </w:p>
    <w:p w:rsidR="00BD43F7" w:rsidRDefault="00FE4519">
      <w:pPr>
        <w:pStyle w:val="Paragraphedeliste"/>
        <w:numPr>
          <w:ilvl w:val="0"/>
          <w:numId w:val="3"/>
        </w:numPr>
        <w:tabs>
          <w:tab w:val="left" w:pos="860"/>
        </w:tabs>
        <w:spacing w:before="25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formation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réalisation</w:t>
      </w:r>
      <w:r>
        <w:rPr>
          <w:spacing w:val="-3"/>
          <w:sz w:val="20"/>
        </w:rPr>
        <w:t xml:space="preserve"> </w:t>
      </w:r>
      <w:r>
        <w:rPr>
          <w:sz w:val="20"/>
        </w:rPr>
        <w:t>d’inventaires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petit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patrimoine</w:t>
      </w:r>
    </w:p>
    <w:p w:rsidR="00BD43F7" w:rsidRDefault="00FE4519">
      <w:pPr>
        <w:pStyle w:val="Paragraphedeliste"/>
        <w:numPr>
          <w:ilvl w:val="0"/>
          <w:numId w:val="3"/>
        </w:numPr>
        <w:tabs>
          <w:tab w:val="left" w:pos="860"/>
        </w:tabs>
        <w:spacing w:before="22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valorisation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inventaires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7"/>
          <w:sz w:val="20"/>
        </w:rPr>
        <w:t xml:space="preserve"> </w:t>
      </w:r>
      <w:r>
        <w:rPr>
          <w:sz w:val="20"/>
        </w:rPr>
        <w:t>petit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patrimoine</w:t>
      </w:r>
    </w:p>
    <w:p w:rsidR="00BD43F7" w:rsidRDefault="00FE4519">
      <w:pPr>
        <w:pStyle w:val="Paragraphedeliste"/>
        <w:numPr>
          <w:ilvl w:val="0"/>
          <w:numId w:val="3"/>
        </w:numPr>
        <w:tabs>
          <w:tab w:val="left" w:pos="860"/>
        </w:tabs>
        <w:spacing w:before="22"/>
        <w:rPr>
          <w:sz w:val="20"/>
        </w:rPr>
      </w:pP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réalisation</w:t>
      </w:r>
      <w:r>
        <w:rPr>
          <w:spacing w:val="-6"/>
          <w:sz w:val="20"/>
        </w:rPr>
        <w:t xml:space="preserve"> </w:t>
      </w:r>
      <w:r>
        <w:rPr>
          <w:sz w:val="20"/>
        </w:rPr>
        <w:t>d’études</w:t>
      </w:r>
      <w:r>
        <w:rPr>
          <w:spacing w:val="-4"/>
          <w:sz w:val="20"/>
        </w:rPr>
        <w:t xml:space="preserve"> </w:t>
      </w:r>
      <w:r>
        <w:rPr>
          <w:sz w:val="20"/>
        </w:rPr>
        <w:t>sanitaires</w:t>
      </w:r>
      <w:r>
        <w:rPr>
          <w:spacing w:val="-5"/>
          <w:sz w:val="20"/>
        </w:rPr>
        <w:t xml:space="preserve"> </w:t>
      </w:r>
      <w:r>
        <w:rPr>
          <w:sz w:val="20"/>
        </w:rPr>
        <w:t>d’un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plusieurs</w:t>
      </w:r>
      <w:r>
        <w:rPr>
          <w:spacing w:val="-4"/>
          <w:sz w:val="20"/>
        </w:rPr>
        <w:t xml:space="preserve"> </w:t>
      </w:r>
      <w:r>
        <w:rPr>
          <w:sz w:val="20"/>
        </w:rPr>
        <w:t>biens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inventoriés</w:t>
      </w:r>
    </w:p>
    <w:p w:rsidR="00BD43F7" w:rsidRDefault="00BD43F7">
      <w:pPr>
        <w:pStyle w:val="Corpsdetexte"/>
        <w:spacing w:before="1"/>
      </w:pPr>
    </w:p>
    <w:p w:rsidR="00BD43F7" w:rsidRDefault="00FE4519">
      <w:pPr>
        <w:pStyle w:val="Corpsdetexte"/>
        <w:spacing w:line="280" w:lineRule="auto"/>
        <w:ind w:left="140" w:right="137"/>
        <w:jc w:val="both"/>
      </w:pPr>
      <w:r>
        <w:t>Annuellement, le Collège provincial déterminera une thématique ciblée pour le présent appel à</w:t>
      </w:r>
      <w:r>
        <w:rPr>
          <w:spacing w:val="80"/>
        </w:rPr>
        <w:t xml:space="preserve"> </w:t>
      </w:r>
      <w:r>
        <w:rPr>
          <w:spacing w:val="-2"/>
        </w:rPr>
        <w:t>projets.</w:t>
      </w:r>
    </w:p>
    <w:p w:rsidR="00BD43F7" w:rsidRDefault="00BD43F7">
      <w:pPr>
        <w:pStyle w:val="Corpsdetexte"/>
      </w:pPr>
    </w:p>
    <w:p w:rsidR="00BD43F7" w:rsidRDefault="00BD43F7">
      <w:pPr>
        <w:pStyle w:val="Corpsdetexte"/>
        <w:spacing w:before="74"/>
      </w:pPr>
    </w:p>
    <w:p w:rsidR="00BD43F7" w:rsidRDefault="00FE4519">
      <w:pPr>
        <w:pStyle w:val="Titre1"/>
        <w:spacing w:before="1"/>
        <w:jc w:val="both"/>
      </w:pPr>
      <w:r>
        <w:rPr>
          <w:color w:val="16355C"/>
          <w:w w:val="105"/>
        </w:rPr>
        <w:t>Article</w:t>
      </w:r>
      <w:r>
        <w:rPr>
          <w:color w:val="16355C"/>
          <w:spacing w:val="26"/>
          <w:w w:val="105"/>
        </w:rPr>
        <w:t xml:space="preserve"> </w:t>
      </w:r>
      <w:r>
        <w:rPr>
          <w:color w:val="16355C"/>
          <w:w w:val="105"/>
        </w:rPr>
        <w:t>2</w:t>
      </w:r>
      <w:r>
        <w:rPr>
          <w:color w:val="16355C"/>
          <w:spacing w:val="25"/>
          <w:w w:val="105"/>
        </w:rPr>
        <w:t xml:space="preserve"> </w:t>
      </w:r>
      <w:r>
        <w:rPr>
          <w:color w:val="16355C"/>
          <w:w w:val="105"/>
        </w:rPr>
        <w:t>:</w:t>
      </w:r>
      <w:r>
        <w:rPr>
          <w:color w:val="16355C"/>
          <w:spacing w:val="25"/>
          <w:w w:val="105"/>
        </w:rPr>
        <w:t xml:space="preserve"> </w:t>
      </w:r>
      <w:r>
        <w:rPr>
          <w:color w:val="16355C"/>
          <w:spacing w:val="-2"/>
          <w:w w:val="105"/>
        </w:rPr>
        <w:t>Bénéficiaires</w:t>
      </w:r>
    </w:p>
    <w:p w:rsidR="00BD43F7" w:rsidRDefault="00FE4519">
      <w:pPr>
        <w:pStyle w:val="Corpsdetexte"/>
        <w:spacing w:before="7"/>
        <w:rPr>
          <w:rFonts w:ascii="Cambria"/>
          <w:sz w:val="4"/>
        </w:rPr>
      </w:pPr>
      <w:r>
        <w:rPr>
          <w:rFonts w:ascii="Cambria"/>
          <w:noProof/>
          <w:sz w:val="4"/>
          <w:lang w:val="fr-BE" w:eastAsia="fr-B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880865</wp:posOffset>
                </wp:positionH>
                <wp:positionV relativeFrom="paragraph">
                  <wp:posOffset>49704</wp:posOffset>
                </wp:positionV>
                <wp:extent cx="579755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295" y="0"/>
                              </a:moveTo>
                              <a:lnTo>
                                <a:pt x="0" y="0"/>
                              </a:lnTo>
                              <a:lnTo>
                                <a:pt x="0" y="12186"/>
                              </a:lnTo>
                              <a:lnTo>
                                <a:pt x="5797295" y="12186"/>
                              </a:lnTo>
                              <a:lnTo>
                                <a:pt x="579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35952pt;margin-top:3.913726pt;width:456.47999pt;height:.959531pt;mso-position-horizontal-relative:page;mso-position-vertical-relative:paragraph;z-index:-15728128;mso-wrap-distance-left:0;mso-wrap-distance-right:0" id="docshape3" filled="true" fillcolor="#4e81bd" stroked="false">
                <v:fill type="solid"/>
                <w10:wrap type="topAndBottom"/>
              </v:rect>
            </w:pict>
          </mc:Fallback>
        </mc:AlternateContent>
      </w:r>
    </w:p>
    <w:p w:rsidR="00BD43F7" w:rsidRDefault="00BD43F7">
      <w:pPr>
        <w:pStyle w:val="Corpsdetexte"/>
        <w:spacing w:before="68"/>
        <w:rPr>
          <w:rFonts w:ascii="Cambria"/>
        </w:rPr>
      </w:pPr>
    </w:p>
    <w:p w:rsidR="00BD43F7" w:rsidRDefault="00FE4519">
      <w:pPr>
        <w:pStyle w:val="Corpsdetexte"/>
        <w:ind w:left="140"/>
      </w:pPr>
      <w:r>
        <w:t>Peuvent</w:t>
      </w:r>
      <w:r>
        <w:rPr>
          <w:spacing w:val="-5"/>
        </w:rPr>
        <w:t xml:space="preserve"> </w:t>
      </w:r>
      <w:r>
        <w:t>prétendre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l’obtention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subvention</w:t>
      </w:r>
      <w:r>
        <w:rPr>
          <w:spacing w:val="-2"/>
        </w:rPr>
        <w:t xml:space="preserve"> </w:t>
      </w:r>
      <w:r>
        <w:t>visée</w:t>
      </w:r>
      <w:r>
        <w:rPr>
          <w:spacing w:val="-5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présent</w:t>
      </w:r>
      <w:r>
        <w:rPr>
          <w:spacing w:val="-5"/>
        </w:rPr>
        <w:t xml:space="preserve"> </w:t>
      </w:r>
      <w:r>
        <w:t>règlement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BD43F7" w:rsidRDefault="00BD43F7">
      <w:pPr>
        <w:pStyle w:val="Corpsdetexte"/>
        <w:spacing w:before="9"/>
      </w:pPr>
    </w:p>
    <w:p w:rsidR="00BD43F7" w:rsidRDefault="00FE4519">
      <w:pPr>
        <w:pStyle w:val="Paragraphedeliste"/>
        <w:numPr>
          <w:ilvl w:val="0"/>
          <w:numId w:val="3"/>
        </w:numPr>
        <w:tabs>
          <w:tab w:val="left" w:pos="860"/>
        </w:tabs>
        <w:rPr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communes,</w:t>
      </w:r>
    </w:p>
    <w:p w:rsidR="00BD43F7" w:rsidRDefault="00FE4519">
      <w:pPr>
        <w:pStyle w:val="Paragraphedeliste"/>
        <w:numPr>
          <w:ilvl w:val="0"/>
          <w:numId w:val="3"/>
        </w:numPr>
        <w:tabs>
          <w:tab w:val="left" w:pos="860"/>
        </w:tabs>
        <w:spacing w:before="23"/>
        <w:rPr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asbl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finalité</w:t>
      </w:r>
      <w:r>
        <w:rPr>
          <w:spacing w:val="-5"/>
          <w:sz w:val="20"/>
        </w:rPr>
        <w:t xml:space="preserve"> </w:t>
      </w:r>
      <w:r>
        <w:rPr>
          <w:sz w:val="20"/>
        </w:rPr>
        <w:t>touristique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culturelle,</w:t>
      </w:r>
    </w:p>
    <w:p w:rsidR="00BD43F7" w:rsidRDefault="00FE4519">
      <w:pPr>
        <w:pStyle w:val="Paragraphedeliste"/>
        <w:numPr>
          <w:ilvl w:val="0"/>
          <w:numId w:val="3"/>
        </w:numPr>
        <w:tabs>
          <w:tab w:val="left" w:pos="860"/>
        </w:tabs>
        <w:spacing w:before="24"/>
        <w:rPr>
          <w:sz w:val="20"/>
        </w:rPr>
      </w:pP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centres</w:t>
      </w:r>
      <w:r>
        <w:rPr>
          <w:spacing w:val="-6"/>
          <w:sz w:val="20"/>
        </w:rPr>
        <w:t xml:space="preserve"> </w:t>
      </w:r>
      <w:r>
        <w:rPr>
          <w:sz w:val="20"/>
        </w:rPr>
        <w:t>culturels</w:t>
      </w:r>
      <w:r>
        <w:rPr>
          <w:spacing w:val="-6"/>
          <w:sz w:val="20"/>
        </w:rPr>
        <w:t xml:space="preserve"> </w:t>
      </w:r>
      <w:r>
        <w:rPr>
          <w:sz w:val="20"/>
        </w:rPr>
        <w:t>reconnus</w:t>
      </w:r>
      <w:r>
        <w:rPr>
          <w:spacing w:val="-6"/>
          <w:sz w:val="20"/>
        </w:rPr>
        <w:t xml:space="preserve"> </w:t>
      </w:r>
      <w:r>
        <w:rPr>
          <w:sz w:val="20"/>
        </w:rPr>
        <w:t>par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Fédération</w:t>
      </w:r>
      <w:r>
        <w:rPr>
          <w:spacing w:val="-10"/>
          <w:sz w:val="20"/>
        </w:rPr>
        <w:t xml:space="preserve"> </w:t>
      </w:r>
      <w:r>
        <w:rPr>
          <w:sz w:val="20"/>
        </w:rPr>
        <w:t>Wallonie-</w:t>
      </w:r>
      <w:r>
        <w:rPr>
          <w:spacing w:val="-2"/>
          <w:sz w:val="20"/>
        </w:rPr>
        <w:t>Bruxelles,</w:t>
      </w:r>
    </w:p>
    <w:p w:rsidR="00BD43F7" w:rsidRDefault="00FE4519">
      <w:pPr>
        <w:pStyle w:val="Paragraphedeliste"/>
        <w:numPr>
          <w:ilvl w:val="0"/>
          <w:numId w:val="3"/>
        </w:numPr>
        <w:tabs>
          <w:tab w:val="left" w:pos="860"/>
        </w:tabs>
        <w:spacing w:before="22"/>
        <w:rPr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CPAS,</w:t>
      </w:r>
    </w:p>
    <w:p w:rsidR="00BD43F7" w:rsidRDefault="00FE4519">
      <w:pPr>
        <w:pStyle w:val="Paragraphedeliste"/>
        <w:numPr>
          <w:ilvl w:val="0"/>
          <w:numId w:val="3"/>
        </w:numPr>
        <w:tabs>
          <w:tab w:val="left" w:pos="860"/>
        </w:tabs>
        <w:spacing w:before="25"/>
        <w:rPr>
          <w:sz w:val="20"/>
        </w:rPr>
      </w:pP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associations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fait</w:t>
      </w:r>
      <w:r>
        <w:rPr>
          <w:spacing w:val="-3"/>
          <w:sz w:val="20"/>
        </w:rPr>
        <w:t xml:space="preserve"> </w:t>
      </w:r>
      <w:r>
        <w:rPr>
          <w:sz w:val="20"/>
        </w:rPr>
        <w:t>situées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Province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Namur</w:t>
      </w:r>
    </w:p>
    <w:p w:rsidR="00BD43F7" w:rsidRDefault="00FE4519">
      <w:pPr>
        <w:pStyle w:val="Corpsdetexte"/>
        <w:spacing w:before="225"/>
        <w:ind w:left="140"/>
      </w:pPr>
      <w:r>
        <w:t>Ne</w:t>
      </w:r>
      <w:r>
        <w:rPr>
          <w:spacing w:val="-6"/>
        </w:rPr>
        <w:t xml:space="preserve"> </w:t>
      </w:r>
      <w:r>
        <w:t>peuvent</w:t>
      </w:r>
      <w:r>
        <w:rPr>
          <w:spacing w:val="-2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prétendre</w:t>
      </w:r>
      <w:r>
        <w:rPr>
          <w:spacing w:val="-2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l’obtention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subvention</w:t>
      </w:r>
      <w:r>
        <w:rPr>
          <w:spacing w:val="-3"/>
        </w:rPr>
        <w:t xml:space="preserve"> </w:t>
      </w:r>
      <w:r>
        <w:t>visée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présent</w:t>
      </w:r>
      <w:r>
        <w:rPr>
          <w:spacing w:val="-6"/>
        </w:rPr>
        <w:t xml:space="preserve"> </w:t>
      </w:r>
      <w:r>
        <w:t>règlement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BD43F7" w:rsidRDefault="00BD43F7">
      <w:pPr>
        <w:pStyle w:val="Corpsdetexte"/>
        <w:spacing w:before="9"/>
      </w:pPr>
    </w:p>
    <w:p w:rsidR="00BD43F7" w:rsidRDefault="00FE4519">
      <w:pPr>
        <w:pStyle w:val="Paragraphedeliste"/>
        <w:numPr>
          <w:ilvl w:val="0"/>
          <w:numId w:val="3"/>
        </w:numPr>
        <w:tabs>
          <w:tab w:val="left" w:pos="916"/>
        </w:tabs>
        <w:ind w:left="916" w:hanging="416"/>
        <w:rPr>
          <w:sz w:val="20"/>
        </w:rPr>
      </w:pP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entreprises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finalité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commerciale</w:t>
      </w:r>
    </w:p>
    <w:p w:rsidR="00BD43F7" w:rsidRDefault="00FE4519">
      <w:pPr>
        <w:pStyle w:val="Paragraphedeliste"/>
        <w:numPr>
          <w:ilvl w:val="0"/>
          <w:numId w:val="3"/>
        </w:numPr>
        <w:tabs>
          <w:tab w:val="left" w:pos="860"/>
          <w:tab w:val="left" w:pos="916"/>
        </w:tabs>
        <w:spacing w:before="23" w:line="268" w:lineRule="auto"/>
        <w:ind w:right="134"/>
        <w:rPr>
          <w:sz w:val="20"/>
        </w:rPr>
      </w:pPr>
      <w:r>
        <w:rPr>
          <w:sz w:val="20"/>
        </w:rPr>
        <w:t>Les</w:t>
      </w:r>
      <w:r>
        <w:rPr>
          <w:spacing w:val="40"/>
          <w:sz w:val="20"/>
        </w:rPr>
        <w:t xml:space="preserve"> </w:t>
      </w:r>
      <w:r>
        <w:rPr>
          <w:sz w:val="20"/>
        </w:rPr>
        <w:t>demandeurs qui n’ont pas restitué tout ou partie d’une subvention antérieure suite à un</w:t>
      </w:r>
      <w:r>
        <w:rPr>
          <w:spacing w:val="40"/>
          <w:sz w:val="20"/>
        </w:rPr>
        <w:t xml:space="preserve"> </w:t>
      </w:r>
      <w:r>
        <w:rPr>
          <w:sz w:val="20"/>
        </w:rPr>
        <w:t>rapport de contrôle négatif établi par le Collège provincial de Namur</w:t>
      </w:r>
    </w:p>
    <w:p w:rsidR="00BD43F7" w:rsidRDefault="00FE4519">
      <w:pPr>
        <w:pStyle w:val="Paragraphedeliste"/>
        <w:numPr>
          <w:ilvl w:val="0"/>
          <w:numId w:val="3"/>
        </w:numPr>
        <w:tabs>
          <w:tab w:val="left" w:pos="916"/>
        </w:tabs>
        <w:spacing w:before="6"/>
        <w:ind w:left="916" w:hanging="416"/>
        <w:rPr>
          <w:sz w:val="20"/>
        </w:rPr>
      </w:pP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organisateurs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manifestations</w:t>
      </w:r>
      <w:r>
        <w:rPr>
          <w:spacing w:val="-5"/>
          <w:sz w:val="20"/>
        </w:rPr>
        <w:t xml:space="preserve"> </w:t>
      </w:r>
      <w:r>
        <w:rPr>
          <w:sz w:val="20"/>
        </w:rPr>
        <w:t>poursuivant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but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lucratif</w:t>
      </w:r>
    </w:p>
    <w:p w:rsidR="00BD43F7" w:rsidRDefault="00BD43F7">
      <w:pPr>
        <w:pStyle w:val="Corpsdetexte"/>
      </w:pPr>
    </w:p>
    <w:p w:rsidR="00BD43F7" w:rsidRDefault="00BD43F7">
      <w:pPr>
        <w:pStyle w:val="Corpsdetexte"/>
        <w:spacing w:before="99"/>
      </w:pPr>
    </w:p>
    <w:p w:rsidR="00BD43F7" w:rsidRDefault="00FE4519">
      <w:pPr>
        <w:pStyle w:val="Titre1"/>
      </w:pPr>
      <w:r>
        <w:rPr>
          <w:color w:val="16355C"/>
          <w:w w:val="110"/>
        </w:rPr>
        <w:t>Article</w:t>
      </w:r>
      <w:r>
        <w:rPr>
          <w:color w:val="16355C"/>
          <w:spacing w:val="-2"/>
          <w:w w:val="110"/>
        </w:rPr>
        <w:t xml:space="preserve"> </w:t>
      </w:r>
      <w:r>
        <w:rPr>
          <w:color w:val="16355C"/>
          <w:w w:val="110"/>
        </w:rPr>
        <w:t>3</w:t>
      </w:r>
      <w:r>
        <w:rPr>
          <w:color w:val="16355C"/>
          <w:spacing w:val="-2"/>
          <w:w w:val="110"/>
        </w:rPr>
        <w:t xml:space="preserve"> </w:t>
      </w:r>
      <w:r>
        <w:rPr>
          <w:color w:val="16355C"/>
          <w:w w:val="110"/>
        </w:rPr>
        <w:t>:</w:t>
      </w:r>
      <w:r>
        <w:rPr>
          <w:color w:val="16355C"/>
          <w:spacing w:val="-3"/>
          <w:w w:val="110"/>
        </w:rPr>
        <w:t xml:space="preserve"> </w:t>
      </w:r>
      <w:r>
        <w:rPr>
          <w:color w:val="16355C"/>
          <w:w w:val="110"/>
        </w:rPr>
        <w:t>Conditions</w:t>
      </w:r>
      <w:r>
        <w:rPr>
          <w:color w:val="16355C"/>
          <w:spacing w:val="-2"/>
          <w:w w:val="110"/>
        </w:rPr>
        <w:t xml:space="preserve"> </w:t>
      </w:r>
      <w:r>
        <w:rPr>
          <w:color w:val="16355C"/>
          <w:w w:val="110"/>
        </w:rPr>
        <w:t>de</w:t>
      </w:r>
      <w:r>
        <w:rPr>
          <w:color w:val="16355C"/>
          <w:spacing w:val="-2"/>
          <w:w w:val="110"/>
        </w:rPr>
        <w:t xml:space="preserve"> participation</w:t>
      </w:r>
    </w:p>
    <w:p w:rsidR="00BD43F7" w:rsidRDefault="00FE4519">
      <w:pPr>
        <w:pStyle w:val="Corpsdetexte"/>
        <w:spacing w:before="10"/>
        <w:rPr>
          <w:rFonts w:ascii="Cambria"/>
          <w:sz w:val="4"/>
        </w:rPr>
      </w:pPr>
      <w:r>
        <w:rPr>
          <w:rFonts w:ascii="Cambria"/>
          <w:noProof/>
          <w:sz w:val="4"/>
          <w:lang w:val="fr-BE" w:eastAsia="fr-BE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880865</wp:posOffset>
                </wp:positionH>
                <wp:positionV relativeFrom="paragraph">
                  <wp:posOffset>51517</wp:posOffset>
                </wp:positionV>
                <wp:extent cx="579755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295" y="0"/>
                              </a:moveTo>
                              <a:lnTo>
                                <a:pt x="0" y="0"/>
                              </a:lnTo>
                              <a:lnTo>
                                <a:pt x="0" y="12186"/>
                              </a:lnTo>
                              <a:lnTo>
                                <a:pt x="5797295" y="12186"/>
                              </a:lnTo>
                              <a:lnTo>
                                <a:pt x="579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35952pt;margin-top:4.056479pt;width:456.47999pt;height:.959531pt;mso-position-horizontal-relative:page;mso-position-vertical-relative:paragraph;z-index:-15727616;mso-wrap-distance-left:0;mso-wrap-distance-right:0" id="docshape4" filled="true" fillcolor="#4e81bd" stroked="false">
                <v:fill type="solid"/>
                <w10:wrap type="topAndBottom"/>
              </v:rect>
            </w:pict>
          </mc:Fallback>
        </mc:AlternateContent>
      </w:r>
    </w:p>
    <w:p w:rsidR="00BD43F7" w:rsidRDefault="00BD43F7">
      <w:pPr>
        <w:pStyle w:val="Corpsdetexte"/>
        <w:spacing w:before="68"/>
        <w:rPr>
          <w:rFonts w:ascii="Cambria"/>
        </w:rPr>
      </w:pPr>
    </w:p>
    <w:p w:rsidR="00BD43F7" w:rsidRDefault="00FE4519">
      <w:pPr>
        <w:pStyle w:val="Paragraphedeliste"/>
        <w:numPr>
          <w:ilvl w:val="0"/>
          <w:numId w:val="2"/>
        </w:numPr>
        <w:tabs>
          <w:tab w:val="left" w:pos="269"/>
        </w:tabs>
        <w:spacing w:line="280" w:lineRule="auto"/>
        <w:ind w:right="134" w:firstLine="0"/>
        <w:rPr>
          <w:sz w:val="20"/>
        </w:rPr>
      </w:pPr>
      <w:r>
        <w:rPr>
          <w:sz w:val="20"/>
        </w:rPr>
        <w:t>Le projet doit être initié dans l’année du lancement de l’appel à candidature</w:t>
      </w:r>
      <w:r>
        <w:rPr>
          <w:sz w:val="20"/>
        </w:rPr>
        <w:t xml:space="preserve"> et clôturé au plus tard le 31 décembre de l’année suivante</w:t>
      </w:r>
    </w:p>
    <w:p w:rsidR="00BD43F7" w:rsidRDefault="00FE4519">
      <w:pPr>
        <w:pStyle w:val="Paragraphedeliste"/>
        <w:numPr>
          <w:ilvl w:val="0"/>
          <w:numId w:val="2"/>
        </w:numPr>
        <w:tabs>
          <w:tab w:val="left" w:pos="290"/>
        </w:tabs>
        <w:spacing w:before="200" w:line="280" w:lineRule="auto"/>
        <w:ind w:right="137" w:firstLine="0"/>
        <w:rPr>
          <w:sz w:val="20"/>
        </w:rPr>
      </w:pPr>
      <w:r>
        <w:rPr>
          <w:sz w:val="20"/>
        </w:rPr>
        <w:t>Le</w:t>
      </w:r>
      <w:r>
        <w:rPr>
          <w:spacing w:val="27"/>
          <w:sz w:val="20"/>
        </w:rPr>
        <w:t xml:space="preserve"> </w:t>
      </w:r>
      <w:r>
        <w:rPr>
          <w:sz w:val="20"/>
        </w:rPr>
        <w:t>siège</w:t>
      </w:r>
      <w:r>
        <w:rPr>
          <w:spacing w:val="29"/>
          <w:sz w:val="20"/>
        </w:rPr>
        <w:t xml:space="preserve"> </w:t>
      </w:r>
      <w:r>
        <w:rPr>
          <w:sz w:val="20"/>
        </w:rPr>
        <w:t>social</w:t>
      </w:r>
      <w:r>
        <w:rPr>
          <w:spacing w:val="29"/>
          <w:sz w:val="20"/>
        </w:rPr>
        <w:t xml:space="preserve"> </w:t>
      </w:r>
      <w:r>
        <w:rPr>
          <w:sz w:val="20"/>
        </w:rPr>
        <w:t>ou</w:t>
      </w:r>
      <w:r>
        <w:rPr>
          <w:spacing w:val="29"/>
          <w:sz w:val="20"/>
        </w:rPr>
        <w:t xml:space="preserve"> </w:t>
      </w:r>
      <w:r>
        <w:rPr>
          <w:sz w:val="20"/>
        </w:rPr>
        <w:t>une</w:t>
      </w:r>
      <w:r>
        <w:rPr>
          <w:spacing w:val="27"/>
          <w:sz w:val="20"/>
        </w:rPr>
        <w:t xml:space="preserve"> </w:t>
      </w:r>
      <w:r>
        <w:rPr>
          <w:sz w:val="20"/>
        </w:rPr>
        <w:t>antenne</w:t>
      </w:r>
      <w:r>
        <w:rPr>
          <w:spacing w:val="29"/>
          <w:sz w:val="20"/>
        </w:rPr>
        <w:t xml:space="preserve"> </w:t>
      </w:r>
      <w:r>
        <w:rPr>
          <w:sz w:val="20"/>
        </w:rPr>
        <w:t>locale</w:t>
      </w:r>
      <w:r>
        <w:rPr>
          <w:spacing w:val="29"/>
          <w:sz w:val="20"/>
        </w:rPr>
        <w:t xml:space="preserve"> </w:t>
      </w:r>
      <w:r>
        <w:rPr>
          <w:sz w:val="20"/>
        </w:rPr>
        <w:t>du</w:t>
      </w:r>
      <w:r>
        <w:rPr>
          <w:spacing w:val="29"/>
          <w:sz w:val="20"/>
        </w:rPr>
        <w:t xml:space="preserve"> </w:t>
      </w:r>
      <w:r>
        <w:rPr>
          <w:sz w:val="20"/>
        </w:rPr>
        <w:t>demandeur</w:t>
      </w:r>
      <w:r>
        <w:rPr>
          <w:spacing w:val="28"/>
          <w:sz w:val="20"/>
        </w:rPr>
        <w:t xml:space="preserve"> </w:t>
      </w:r>
      <w:r>
        <w:rPr>
          <w:sz w:val="20"/>
        </w:rPr>
        <w:t>doit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situer</w:t>
      </w:r>
      <w:r>
        <w:rPr>
          <w:spacing w:val="28"/>
          <w:sz w:val="20"/>
        </w:rPr>
        <w:t xml:space="preserve"> </w:t>
      </w:r>
      <w:r>
        <w:rPr>
          <w:sz w:val="20"/>
        </w:rPr>
        <w:t>dans</w:t>
      </w:r>
      <w:r>
        <w:rPr>
          <w:spacing w:val="29"/>
          <w:sz w:val="20"/>
        </w:rPr>
        <w:t xml:space="preserve"> </w:t>
      </w:r>
      <w:r>
        <w:rPr>
          <w:sz w:val="20"/>
        </w:rPr>
        <w:t>une</w:t>
      </w:r>
      <w:r>
        <w:rPr>
          <w:spacing w:val="29"/>
          <w:sz w:val="20"/>
        </w:rPr>
        <w:t xml:space="preserve"> </w:t>
      </w:r>
      <w:r>
        <w:rPr>
          <w:sz w:val="20"/>
        </w:rPr>
        <w:t>des</w:t>
      </w:r>
      <w:r>
        <w:rPr>
          <w:spacing w:val="29"/>
          <w:sz w:val="20"/>
        </w:rPr>
        <w:t xml:space="preserve"> </w:t>
      </w:r>
      <w:r>
        <w:rPr>
          <w:sz w:val="20"/>
        </w:rPr>
        <w:t>communes</w:t>
      </w:r>
      <w:r>
        <w:rPr>
          <w:spacing w:val="29"/>
          <w:sz w:val="20"/>
        </w:rPr>
        <w:t xml:space="preserve"> </w:t>
      </w:r>
      <w:r>
        <w:rPr>
          <w:sz w:val="20"/>
        </w:rPr>
        <w:t>du territoire de la province de Namur</w:t>
      </w:r>
    </w:p>
    <w:p w:rsidR="00BD43F7" w:rsidRDefault="00FE4519">
      <w:pPr>
        <w:pStyle w:val="Paragraphedeliste"/>
        <w:numPr>
          <w:ilvl w:val="0"/>
          <w:numId w:val="2"/>
        </w:numPr>
        <w:tabs>
          <w:tab w:val="left" w:pos="261"/>
        </w:tabs>
        <w:spacing w:before="197"/>
        <w:ind w:left="261" w:hanging="121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projet</w:t>
      </w:r>
      <w:r>
        <w:rPr>
          <w:spacing w:val="-1"/>
          <w:sz w:val="20"/>
        </w:rPr>
        <w:t xml:space="preserve"> </w:t>
      </w:r>
      <w:r>
        <w:rPr>
          <w:sz w:val="20"/>
        </w:rPr>
        <w:t>doit</w:t>
      </w:r>
      <w:r>
        <w:rPr>
          <w:spacing w:val="-5"/>
          <w:sz w:val="20"/>
        </w:rPr>
        <w:t xml:space="preserve"> </w:t>
      </w:r>
      <w:r>
        <w:rPr>
          <w:sz w:val="20"/>
        </w:rPr>
        <w:t>être</w:t>
      </w:r>
      <w:r>
        <w:rPr>
          <w:spacing w:val="-4"/>
          <w:sz w:val="20"/>
        </w:rPr>
        <w:t xml:space="preserve"> </w:t>
      </w:r>
      <w:r>
        <w:rPr>
          <w:sz w:val="20"/>
        </w:rPr>
        <w:t>organisé</w:t>
      </w:r>
      <w:r>
        <w:rPr>
          <w:spacing w:val="-5"/>
          <w:sz w:val="20"/>
        </w:rPr>
        <w:t xml:space="preserve"> </w:t>
      </w:r>
      <w:r>
        <w:rPr>
          <w:sz w:val="20"/>
        </w:rPr>
        <w:t>sur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territoire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Province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Namur</w:t>
      </w:r>
    </w:p>
    <w:p w:rsidR="00BD43F7" w:rsidRDefault="00BD43F7">
      <w:pPr>
        <w:pStyle w:val="Paragraphedeliste"/>
        <w:rPr>
          <w:sz w:val="20"/>
        </w:rPr>
        <w:sectPr w:rsidR="00BD43F7">
          <w:footerReference w:type="default" r:id="rId8"/>
          <w:type w:val="continuous"/>
          <w:pgSz w:w="11900" w:h="16840"/>
          <w:pgMar w:top="1340" w:right="1275" w:bottom="880" w:left="1275" w:header="0" w:footer="693" w:gutter="0"/>
          <w:pgNumType w:start="1"/>
          <w:cols w:space="720"/>
        </w:sectPr>
      </w:pPr>
    </w:p>
    <w:p w:rsidR="00BD43F7" w:rsidRDefault="00FE4519">
      <w:pPr>
        <w:pStyle w:val="Titre1"/>
        <w:spacing w:before="77"/>
      </w:pPr>
      <w:r>
        <w:rPr>
          <w:color w:val="16355C"/>
          <w:w w:val="110"/>
        </w:rPr>
        <w:lastRenderedPageBreak/>
        <w:t>Article</w:t>
      </w:r>
      <w:r>
        <w:rPr>
          <w:color w:val="16355C"/>
          <w:spacing w:val="-2"/>
          <w:w w:val="110"/>
        </w:rPr>
        <w:t xml:space="preserve"> </w:t>
      </w:r>
      <w:r>
        <w:rPr>
          <w:color w:val="16355C"/>
          <w:w w:val="110"/>
        </w:rPr>
        <w:t>4</w:t>
      </w:r>
      <w:r>
        <w:rPr>
          <w:color w:val="16355C"/>
          <w:spacing w:val="-2"/>
          <w:w w:val="110"/>
        </w:rPr>
        <w:t xml:space="preserve"> </w:t>
      </w:r>
      <w:r>
        <w:rPr>
          <w:color w:val="16355C"/>
          <w:w w:val="110"/>
        </w:rPr>
        <w:t>:</w:t>
      </w:r>
      <w:r>
        <w:rPr>
          <w:color w:val="16355C"/>
          <w:spacing w:val="-3"/>
          <w:w w:val="110"/>
        </w:rPr>
        <w:t xml:space="preserve"> </w:t>
      </w:r>
      <w:r>
        <w:rPr>
          <w:color w:val="16355C"/>
          <w:w w:val="110"/>
        </w:rPr>
        <w:t>Conditions</w:t>
      </w:r>
      <w:r>
        <w:rPr>
          <w:color w:val="16355C"/>
          <w:spacing w:val="-2"/>
          <w:w w:val="110"/>
        </w:rPr>
        <w:t xml:space="preserve"> </w:t>
      </w:r>
      <w:r>
        <w:rPr>
          <w:color w:val="16355C"/>
          <w:w w:val="110"/>
        </w:rPr>
        <w:t>de</w:t>
      </w:r>
      <w:r>
        <w:rPr>
          <w:color w:val="16355C"/>
          <w:spacing w:val="-2"/>
          <w:w w:val="110"/>
        </w:rPr>
        <w:t xml:space="preserve"> recevabilité</w:t>
      </w:r>
    </w:p>
    <w:p w:rsidR="00BD43F7" w:rsidRDefault="00FE4519">
      <w:pPr>
        <w:pStyle w:val="Corpsdetexte"/>
        <w:spacing w:before="10"/>
        <w:rPr>
          <w:rFonts w:ascii="Cambria"/>
          <w:sz w:val="4"/>
        </w:rPr>
      </w:pPr>
      <w:r>
        <w:rPr>
          <w:rFonts w:ascii="Cambria"/>
          <w:noProof/>
          <w:sz w:val="4"/>
          <w:lang w:val="fr-BE" w:eastAsia="fr-BE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880865</wp:posOffset>
                </wp:positionH>
                <wp:positionV relativeFrom="paragraph">
                  <wp:posOffset>51388</wp:posOffset>
                </wp:positionV>
                <wp:extent cx="579755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295" y="0"/>
                              </a:moveTo>
                              <a:lnTo>
                                <a:pt x="0" y="0"/>
                              </a:lnTo>
                              <a:lnTo>
                                <a:pt x="0" y="12186"/>
                              </a:lnTo>
                              <a:lnTo>
                                <a:pt x="5797295" y="12186"/>
                              </a:lnTo>
                              <a:lnTo>
                                <a:pt x="579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35952pt;margin-top:4.046347pt;width:456.47999pt;height:.959531pt;mso-position-horizontal-relative:page;mso-position-vertical-relative:paragraph;z-index:-15727104;mso-wrap-distance-left:0;mso-wrap-distance-right:0" id="docshape5" filled="true" fillcolor="#4e81bd" stroked="false">
                <v:fill type="solid"/>
                <w10:wrap type="topAndBottom"/>
              </v:rect>
            </w:pict>
          </mc:Fallback>
        </mc:AlternateContent>
      </w:r>
    </w:p>
    <w:p w:rsidR="00BD43F7" w:rsidRDefault="00BD43F7">
      <w:pPr>
        <w:pStyle w:val="Corpsdetexte"/>
        <w:spacing w:before="68"/>
        <w:rPr>
          <w:rFonts w:ascii="Cambria"/>
        </w:rPr>
      </w:pPr>
    </w:p>
    <w:p w:rsidR="00BD43F7" w:rsidRDefault="00FE4519">
      <w:pPr>
        <w:pStyle w:val="Corpsdetexte"/>
        <w:spacing w:line="280" w:lineRule="auto"/>
        <w:ind w:left="140" w:right="155"/>
      </w:pPr>
      <w:r>
        <w:t>Le</w:t>
      </w:r>
      <w:r>
        <w:rPr>
          <w:spacing w:val="-3"/>
        </w:rPr>
        <w:t xml:space="preserve"> </w:t>
      </w:r>
      <w:r>
        <w:t>dossier</w:t>
      </w:r>
      <w:r>
        <w:rPr>
          <w:spacing w:val="-2"/>
        </w:rPr>
        <w:t xml:space="preserve"> </w:t>
      </w:r>
      <w:r>
        <w:t>de candidature devra être envoyé par voie postale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Directeur</w:t>
      </w:r>
      <w:r>
        <w:rPr>
          <w:spacing w:val="-2"/>
        </w:rPr>
        <w:t xml:space="preserve"> </w:t>
      </w:r>
      <w:r>
        <w:t>Général</w:t>
      </w:r>
      <w:r>
        <w:rPr>
          <w:spacing w:val="-3"/>
        </w:rPr>
        <w:t xml:space="preserve"> </w:t>
      </w:r>
      <w:r>
        <w:t>(Province de Namur BP 50000 à 5000 Namur) et/ou par mail à</w:t>
      </w:r>
      <w:r>
        <w:rPr>
          <w:spacing w:val="40"/>
        </w:rPr>
        <w:t xml:space="preserve"> </w:t>
      </w:r>
      <w:hyperlink r:id="rId9">
        <w:r>
          <w:rPr>
            <w:u w:val="single"/>
          </w:rPr>
          <w:t>dg@province.namur.be</w:t>
        </w:r>
        <w:r>
          <w:t>.</w:t>
        </w:r>
      </w:hyperlink>
    </w:p>
    <w:p w:rsidR="00BD43F7" w:rsidRDefault="00FE4519">
      <w:pPr>
        <w:pStyle w:val="Corpsdetexte"/>
        <w:spacing w:before="200"/>
        <w:ind w:left="140"/>
      </w:pPr>
      <w:r>
        <w:t>Il</w:t>
      </w:r>
      <w:r>
        <w:rPr>
          <w:spacing w:val="-7"/>
        </w:rPr>
        <w:t xml:space="preserve"> </w:t>
      </w:r>
      <w:r>
        <w:t>comprendra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BD43F7" w:rsidRDefault="00BD43F7">
      <w:pPr>
        <w:pStyle w:val="Corpsdetexte"/>
        <w:spacing w:before="10"/>
      </w:pPr>
    </w:p>
    <w:p w:rsidR="00BD43F7" w:rsidRDefault="00FE4519">
      <w:pPr>
        <w:pStyle w:val="Paragraphedeliste"/>
        <w:numPr>
          <w:ilvl w:val="0"/>
          <w:numId w:val="2"/>
        </w:numPr>
        <w:tabs>
          <w:tab w:val="left" w:pos="261"/>
        </w:tabs>
        <w:ind w:left="261" w:hanging="121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formulaire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hoc</w:t>
      </w:r>
      <w:r>
        <w:rPr>
          <w:spacing w:val="-2"/>
          <w:sz w:val="20"/>
        </w:rPr>
        <w:t xml:space="preserve"> </w:t>
      </w:r>
      <w:r>
        <w:rPr>
          <w:sz w:val="20"/>
        </w:rPr>
        <w:t>complété</w:t>
      </w:r>
      <w:r>
        <w:rPr>
          <w:spacing w:val="-5"/>
          <w:sz w:val="20"/>
        </w:rPr>
        <w:t xml:space="preserve"> </w:t>
      </w:r>
      <w:r>
        <w:rPr>
          <w:sz w:val="20"/>
        </w:rPr>
        <w:t>pour</w:t>
      </w:r>
      <w:r>
        <w:rPr>
          <w:spacing w:val="-4"/>
          <w:sz w:val="20"/>
        </w:rPr>
        <w:t xml:space="preserve"> </w:t>
      </w:r>
      <w:r>
        <w:rPr>
          <w:sz w:val="20"/>
        </w:rPr>
        <w:t>l’ensemble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rubriques</w:t>
      </w:r>
      <w:r>
        <w:rPr>
          <w:spacing w:val="-3"/>
          <w:sz w:val="20"/>
        </w:rPr>
        <w:t xml:space="preserve"> </w:t>
      </w:r>
      <w:r>
        <w:rPr>
          <w:sz w:val="20"/>
        </w:rPr>
        <w:t>signé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daté</w:t>
      </w:r>
      <w:r>
        <w:rPr>
          <w:spacing w:val="-2"/>
          <w:sz w:val="20"/>
        </w:rPr>
        <w:t xml:space="preserve"> </w:t>
      </w:r>
      <w:r>
        <w:rPr>
          <w:sz w:val="20"/>
        </w:rPr>
        <w:t>par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demandeur.</w:t>
      </w:r>
    </w:p>
    <w:p w:rsidR="00BD43F7" w:rsidRDefault="00BD43F7">
      <w:pPr>
        <w:pStyle w:val="Corpsdetexte"/>
        <w:spacing w:before="13"/>
      </w:pPr>
    </w:p>
    <w:p w:rsidR="00BD43F7" w:rsidRDefault="00FE4519">
      <w:pPr>
        <w:pStyle w:val="Paragraphedeliste"/>
        <w:numPr>
          <w:ilvl w:val="0"/>
          <w:numId w:val="2"/>
        </w:numPr>
        <w:tabs>
          <w:tab w:val="left" w:pos="326"/>
        </w:tabs>
        <w:spacing w:line="280" w:lineRule="auto"/>
        <w:ind w:right="134" w:firstLine="0"/>
        <w:jc w:val="both"/>
        <w:rPr>
          <w:sz w:val="20"/>
        </w:rPr>
      </w:pPr>
      <w:r>
        <w:rPr>
          <w:sz w:val="20"/>
        </w:rPr>
        <w:t xml:space="preserve">Le budget détaillé du projet (recettes/dépenses) en précisant la destination de la subvention provinciale sollicitée et un calendrier de mise en </w:t>
      </w:r>
      <w:proofErr w:type="spellStart"/>
      <w:r>
        <w:rPr>
          <w:sz w:val="20"/>
        </w:rPr>
        <w:t>oeuvre</w:t>
      </w:r>
      <w:proofErr w:type="spellEnd"/>
      <w:r>
        <w:rPr>
          <w:sz w:val="20"/>
        </w:rPr>
        <w:t xml:space="preserve"> du projet attestant du démarrage de celui-ci d</w:t>
      </w:r>
      <w:r>
        <w:rPr>
          <w:sz w:val="20"/>
        </w:rPr>
        <w:t>ans l’année de lancement de l’appel à projets</w:t>
      </w:r>
    </w:p>
    <w:p w:rsidR="00BD43F7" w:rsidRDefault="00FE4519">
      <w:pPr>
        <w:pStyle w:val="Paragraphedeliste"/>
        <w:numPr>
          <w:ilvl w:val="0"/>
          <w:numId w:val="2"/>
        </w:numPr>
        <w:tabs>
          <w:tab w:val="left" w:pos="329"/>
        </w:tabs>
        <w:spacing w:before="199" w:line="280" w:lineRule="auto"/>
        <w:ind w:right="137" w:firstLine="0"/>
        <w:jc w:val="both"/>
        <w:rPr>
          <w:sz w:val="20"/>
        </w:rPr>
      </w:pPr>
      <w:r>
        <w:rPr>
          <w:sz w:val="20"/>
        </w:rPr>
        <w:t>Pour les associations de fait, une déclaration sur l’honneur mentionnant la dénomination de l’association, l’identité de la personne physique chargée de la représenter ainsi que son numéro de compte bancaire.</w:t>
      </w:r>
    </w:p>
    <w:p w:rsidR="00BD43F7" w:rsidRDefault="00FE4519">
      <w:pPr>
        <w:pStyle w:val="Paragraphedeliste"/>
        <w:numPr>
          <w:ilvl w:val="0"/>
          <w:numId w:val="2"/>
        </w:numPr>
        <w:tabs>
          <w:tab w:val="left" w:pos="261"/>
        </w:tabs>
        <w:spacing w:before="199"/>
        <w:ind w:left="261" w:hanging="121"/>
        <w:rPr>
          <w:sz w:val="20"/>
        </w:rPr>
      </w:pPr>
      <w:r>
        <w:rPr>
          <w:sz w:val="20"/>
        </w:rPr>
        <w:t>Toute(s)</w:t>
      </w:r>
      <w:r>
        <w:rPr>
          <w:spacing w:val="-6"/>
          <w:sz w:val="20"/>
        </w:rPr>
        <w:t xml:space="preserve"> </w:t>
      </w:r>
      <w:r>
        <w:rPr>
          <w:sz w:val="20"/>
        </w:rPr>
        <w:t>autre(s)</w:t>
      </w:r>
      <w:r>
        <w:rPr>
          <w:spacing w:val="-5"/>
          <w:sz w:val="20"/>
        </w:rPr>
        <w:t xml:space="preserve"> </w:t>
      </w:r>
      <w:r>
        <w:rPr>
          <w:sz w:val="20"/>
        </w:rPr>
        <w:t>pièce(s)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demandeur</w:t>
      </w:r>
      <w:r>
        <w:rPr>
          <w:spacing w:val="-6"/>
          <w:sz w:val="20"/>
        </w:rPr>
        <w:t xml:space="preserve"> </w:t>
      </w:r>
      <w:r>
        <w:rPr>
          <w:sz w:val="20"/>
        </w:rPr>
        <w:t>estime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utile</w:t>
      </w:r>
    </w:p>
    <w:p w:rsidR="00BD43F7" w:rsidRDefault="00BD43F7">
      <w:pPr>
        <w:pStyle w:val="Corpsdetexte"/>
        <w:spacing w:before="11"/>
      </w:pPr>
    </w:p>
    <w:p w:rsidR="00BD43F7" w:rsidRDefault="00FE4519">
      <w:pPr>
        <w:pStyle w:val="Corpsdetexte"/>
        <w:spacing w:line="280" w:lineRule="auto"/>
        <w:ind w:left="140" w:right="136"/>
        <w:jc w:val="both"/>
      </w:pPr>
      <w:r>
        <w:t>Le demandeur enverra son dossier complet au plus tard le 15 juin, la date de la poste faisant foi. A défaut, sa candidature sera déclarée irrecevable.</w:t>
      </w:r>
    </w:p>
    <w:p w:rsidR="00BD43F7" w:rsidRDefault="00BD43F7">
      <w:pPr>
        <w:pStyle w:val="Corpsdetexte"/>
      </w:pPr>
    </w:p>
    <w:p w:rsidR="00BD43F7" w:rsidRDefault="00BD43F7">
      <w:pPr>
        <w:pStyle w:val="Corpsdetexte"/>
        <w:spacing w:before="74"/>
      </w:pPr>
    </w:p>
    <w:p w:rsidR="00BD43F7" w:rsidRDefault="00FE4519">
      <w:pPr>
        <w:pStyle w:val="Titre1"/>
        <w:jc w:val="both"/>
      </w:pPr>
      <w:r>
        <w:rPr>
          <w:color w:val="16355C"/>
          <w:w w:val="110"/>
        </w:rPr>
        <w:t>Article</w:t>
      </w:r>
      <w:r>
        <w:rPr>
          <w:color w:val="16355C"/>
          <w:spacing w:val="-2"/>
          <w:w w:val="110"/>
        </w:rPr>
        <w:t xml:space="preserve"> </w:t>
      </w:r>
      <w:r>
        <w:rPr>
          <w:color w:val="16355C"/>
          <w:w w:val="110"/>
        </w:rPr>
        <w:t>5</w:t>
      </w:r>
      <w:r>
        <w:rPr>
          <w:color w:val="16355C"/>
          <w:spacing w:val="-2"/>
          <w:w w:val="110"/>
        </w:rPr>
        <w:t xml:space="preserve"> </w:t>
      </w:r>
      <w:r>
        <w:rPr>
          <w:color w:val="16355C"/>
          <w:w w:val="110"/>
        </w:rPr>
        <w:t>:</w:t>
      </w:r>
      <w:r>
        <w:rPr>
          <w:color w:val="16355C"/>
          <w:spacing w:val="-2"/>
          <w:w w:val="110"/>
        </w:rPr>
        <w:t xml:space="preserve"> </w:t>
      </w:r>
      <w:r>
        <w:rPr>
          <w:color w:val="16355C"/>
          <w:w w:val="110"/>
        </w:rPr>
        <w:t>Dépenses</w:t>
      </w:r>
      <w:r>
        <w:rPr>
          <w:color w:val="16355C"/>
          <w:spacing w:val="-2"/>
          <w:w w:val="110"/>
        </w:rPr>
        <w:t xml:space="preserve"> </w:t>
      </w:r>
      <w:r>
        <w:rPr>
          <w:color w:val="16355C"/>
          <w:w w:val="110"/>
        </w:rPr>
        <w:t>non</w:t>
      </w:r>
      <w:r>
        <w:rPr>
          <w:color w:val="16355C"/>
          <w:spacing w:val="-2"/>
          <w:w w:val="110"/>
        </w:rPr>
        <w:t xml:space="preserve"> éligibles</w:t>
      </w:r>
    </w:p>
    <w:p w:rsidR="00BD43F7" w:rsidRDefault="00FE4519">
      <w:pPr>
        <w:pStyle w:val="Corpsdetexte"/>
        <w:spacing w:before="7"/>
        <w:rPr>
          <w:rFonts w:ascii="Cambria"/>
          <w:sz w:val="4"/>
        </w:rPr>
      </w:pPr>
      <w:r>
        <w:rPr>
          <w:rFonts w:ascii="Cambria"/>
          <w:noProof/>
          <w:sz w:val="4"/>
          <w:lang w:val="fr-BE" w:eastAsia="fr-BE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880865</wp:posOffset>
                </wp:positionH>
                <wp:positionV relativeFrom="paragraph">
                  <wp:posOffset>50071</wp:posOffset>
                </wp:positionV>
                <wp:extent cx="579755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295" y="0"/>
                              </a:moveTo>
                              <a:lnTo>
                                <a:pt x="0" y="0"/>
                              </a:lnTo>
                              <a:lnTo>
                                <a:pt x="0" y="12186"/>
                              </a:lnTo>
                              <a:lnTo>
                                <a:pt x="5797295" y="12186"/>
                              </a:lnTo>
                              <a:lnTo>
                                <a:pt x="579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35952pt;margin-top:3.942611pt;width:456.47999pt;height:.959531pt;mso-position-horizontal-relative:page;mso-position-vertical-relative:paragraph;z-index:-15726592;mso-wrap-distance-left:0;mso-wrap-distance-right:0" id="docshape6" filled="true" fillcolor="#4e81bd" stroked="false">
                <v:fill type="solid"/>
                <w10:wrap type="topAndBottom"/>
              </v:rect>
            </w:pict>
          </mc:Fallback>
        </mc:AlternateContent>
      </w:r>
    </w:p>
    <w:p w:rsidR="00BD43F7" w:rsidRDefault="00BD43F7">
      <w:pPr>
        <w:pStyle w:val="Corpsdetexte"/>
        <w:spacing w:before="68"/>
        <w:rPr>
          <w:rFonts w:ascii="Cambria"/>
        </w:rPr>
      </w:pPr>
    </w:p>
    <w:p w:rsidR="00BD43F7" w:rsidRDefault="00FE4519">
      <w:pPr>
        <w:pStyle w:val="Corpsdetexte"/>
        <w:ind w:left="140"/>
      </w:pPr>
      <w:r>
        <w:t>Ne</w:t>
      </w:r>
      <w:r>
        <w:rPr>
          <w:spacing w:val="-7"/>
        </w:rPr>
        <w:t xml:space="preserve"> </w:t>
      </w:r>
      <w:r>
        <w:t>peuvent</w:t>
      </w:r>
      <w:r>
        <w:rPr>
          <w:spacing w:val="-3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subventionnés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BD43F7" w:rsidRDefault="00BD43F7">
      <w:pPr>
        <w:pStyle w:val="Corpsdetexte"/>
        <w:spacing w:before="13"/>
      </w:pPr>
    </w:p>
    <w:p w:rsidR="00BD43F7" w:rsidRDefault="00FE4519">
      <w:pPr>
        <w:pStyle w:val="Paragraphedeliste"/>
        <w:numPr>
          <w:ilvl w:val="0"/>
          <w:numId w:val="2"/>
        </w:numPr>
        <w:tabs>
          <w:tab w:val="left" w:pos="261"/>
        </w:tabs>
        <w:ind w:left="261" w:hanging="121"/>
        <w:rPr>
          <w:sz w:val="20"/>
        </w:rPr>
      </w:pP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frais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fonctionnement</w:t>
      </w:r>
      <w:r>
        <w:rPr>
          <w:spacing w:val="-6"/>
          <w:sz w:val="20"/>
        </w:rPr>
        <w:t xml:space="preserve"> </w:t>
      </w:r>
      <w:r>
        <w:rPr>
          <w:sz w:val="20"/>
        </w:rPr>
        <w:t>structurels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spécifiques</w:t>
      </w:r>
      <w:r>
        <w:rPr>
          <w:spacing w:val="-5"/>
          <w:sz w:val="20"/>
        </w:rPr>
        <w:t xml:space="preserve"> </w:t>
      </w:r>
      <w:r>
        <w:rPr>
          <w:sz w:val="20"/>
        </w:rPr>
        <w:t>au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projet</w:t>
      </w:r>
    </w:p>
    <w:p w:rsidR="00BD43F7" w:rsidRDefault="00BD43F7">
      <w:pPr>
        <w:pStyle w:val="Corpsdetexte"/>
        <w:spacing w:before="13"/>
      </w:pPr>
    </w:p>
    <w:p w:rsidR="00BD43F7" w:rsidRDefault="00FE4519">
      <w:pPr>
        <w:pStyle w:val="Paragraphedeliste"/>
        <w:numPr>
          <w:ilvl w:val="0"/>
          <w:numId w:val="2"/>
        </w:numPr>
        <w:tabs>
          <w:tab w:val="left" w:pos="261"/>
        </w:tabs>
        <w:ind w:left="261" w:hanging="121"/>
        <w:rPr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frais</w:t>
      </w:r>
      <w:r>
        <w:rPr>
          <w:spacing w:val="-2"/>
          <w:sz w:val="20"/>
        </w:rPr>
        <w:t xml:space="preserve"> d’infrastructure</w:t>
      </w:r>
    </w:p>
    <w:p w:rsidR="00BD43F7" w:rsidRDefault="00BD43F7">
      <w:pPr>
        <w:pStyle w:val="Corpsdetexte"/>
        <w:spacing w:before="10"/>
      </w:pPr>
    </w:p>
    <w:p w:rsidR="00BD43F7" w:rsidRDefault="00FE4519">
      <w:pPr>
        <w:pStyle w:val="Paragraphedeliste"/>
        <w:numPr>
          <w:ilvl w:val="0"/>
          <w:numId w:val="2"/>
        </w:numPr>
        <w:tabs>
          <w:tab w:val="left" w:pos="261"/>
        </w:tabs>
        <w:ind w:left="261" w:hanging="121"/>
        <w:rPr>
          <w:sz w:val="20"/>
        </w:rPr>
      </w:pPr>
      <w:r>
        <w:rPr>
          <w:sz w:val="20"/>
        </w:rPr>
        <w:t>Les</w:t>
      </w:r>
      <w:r>
        <w:rPr>
          <w:spacing w:val="-7"/>
          <w:sz w:val="20"/>
        </w:rPr>
        <w:t xml:space="preserve"> </w:t>
      </w:r>
      <w:r>
        <w:rPr>
          <w:sz w:val="20"/>
        </w:rPr>
        <w:t>travaux,</w:t>
      </w:r>
      <w:r>
        <w:rPr>
          <w:spacing w:val="-9"/>
          <w:sz w:val="20"/>
        </w:rPr>
        <w:t xml:space="preserve"> </w:t>
      </w:r>
      <w:r>
        <w:rPr>
          <w:sz w:val="20"/>
        </w:rPr>
        <w:t>rénovations,</w:t>
      </w:r>
      <w:r>
        <w:rPr>
          <w:spacing w:val="-6"/>
          <w:sz w:val="20"/>
        </w:rPr>
        <w:t xml:space="preserve"> </w:t>
      </w:r>
      <w:r>
        <w:rPr>
          <w:sz w:val="20"/>
        </w:rPr>
        <w:t>aménagements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équipements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permanents</w:t>
      </w:r>
    </w:p>
    <w:p w:rsidR="00BD43F7" w:rsidRDefault="00BD43F7">
      <w:pPr>
        <w:pStyle w:val="Corpsdetexte"/>
        <w:spacing w:before="13"/>
      </w:pPr>
    </w:p>
    <w:p w:rsidR="00BD43F7" w:rsidRDefault="00FE4519">
      <w:pPr>
        <w:pStyle w:val="Paragraphedeliste"/>
        <w:numPr>
          <w:ilvl w:val="0"/>
          <w:numId w:val="2"/>
        </w:numPr>
        <w:tabs>
          <w:tab w:val="left" w:pos="261"/>
        </w:tabs>
        <w:ind w:left="261" w:hanging="121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frais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réception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vernissage</w:t>
      </w:r>
    </w:p>
    <w:p w:rsidR="00BD43F7" w:rsidRDefault="00BD43F7">
      <w:pPr>
        <w:pStyle w:val="Corpsdetexte"/>
      </w:pPr>
    </w:p>
    <w:p w:rsidR="00BD43F7" w:rsidRDefault="00BD43F7">
      <w:pPr>
        <w:pStyle w:val="Corpsdetexte"/>
        <w:spacing w:before="157"/>
      </w:pPr>
    </w:p>
    <w:p w:rsidR="00BD43F7" w:rsidRDefault="00FE4519">
      <w:pPr>
        <w:pStyle w:val="Titre1"/>
      </w:pPr>
      <w:r>
        <w:rPr>
          <w:color w:val="16355C"/>
          <w:w w:val="110"/>
        </w:rPr>
        <w:t>Article</w:t>
      </w:r>
      <w:r>
        <w:rPr>
          <w:color w:val="16355C"/>
          <w:spacing w:val="-2"/>
          <w:w w:val="110"/>
        </w:rPr>
        <w:t xml:space="preserve"> </w:t>
      </w:r>
      <w:r>
        <w:rPr>
          <w:color w:val="16355C"/>
          <w:w w:val="110"/>
        </w:rPr>
        <w:t>6</w:t>
      </w:r>
      <w:r>
        <w:rPr>
          <w:color w:val="16355C"/>
          <w:spacing w:val="-3"/>
          <w:w w:val="110"/>
        </w:rPr>
        <w:t xml:space="preserve"> </w:t>
      </w:r>
      <w:r>
        <w:rPr>
          <w:color w:val="16355C"/>
          <w:w w:val="110"/>
        </w:rPr>
        <w:t>:</w:t>
      </w:r>
      <w:r>
        <w:rPr>
          <w:color w:val="16355C"/>
          <w:spacing w:val="-3"/>
          <w:w w:val="110"/>
        </w:rPr>
        <w:t xml:space="preserve"> </w:t>
      </w:r>
      <w:r>
        <w:rPr>
          <w:color w:val="16355C"/>
          <w:w w:val="110"/>
        </w:rPr>
        <w:t>Composition</w:t>
      </w:r>
      <w:r>
        <w:rPr>
          <w:color w:val="16355C"/>
          <w:spacing w:val="-2"/>
          <w:w w:val="110"/>
        </w:rPr>
        <w:t xml:space="preserve"> </w:t>
      </w:r>
      <w:r>
        <w:rPr>
          <w:color w:val="16355C"/>
          <w:w w:val="110"/>
        </w:rPr>
        <w:t>du</w:t>
      </w:r>
      <w:r>
        <w:rPr>
          <w:color w:val="16355C"/>
          <w:spacing w:val="-2"/>
          <w:w w:val="110"/>
        </w:rPr>
        <w:t xml:space="preserve"> </w:t>
      </w:r>
      <w:r>
        <w:rPr>
          <w:color w:val="16355C"/>
          <w:w w:val="110"/>
        </w:rPr>
        <w:t>jury</w:t>
      </w:r>
      <w:r>
        <w:rPr>
          <w:color w:val="16355C"/>
          <w:spacing w:val="-2"/>
          <w:w w:val="110"/>
        </w:rPr>
        <w:t xml:space="preserve"> </w:t>
      </w:r>
      <w:r>
        <w:rPr>
          <w:color w:val="16355C"/>
          <w:w w:val="110"/>
        </w:rPr>
        <w:t>de</w:t>
      </w:r>
      <w:r>
        <w:rPr>
          <w:color w:val="16355C"/>
          <w:spacing w:val="-2"/>
          <w:w w:val="110"/>
        </w:rPr>
        <w:t xml:space="preserve"> sélection</w:t>
      </w:r>
    </w:p>
    <w:p w:rsidR="00BD43F7" w:rsidRDefault="00FE4519">
      <w:pPr>
        <w:pStyle w:val="Corpsdetexte"/>
        <w:spacing w:before="7"/>
        <w:rPr>
          <w:rFonts w:ascii="Cambria"/>
          <w:sz w:val="4"/>
        </w:rPr>
      </w:pPr>
      <w:r>
        <w:rPr>
          <w:rFonts w:ascii="Cambria"/>
          <w:noProof/>
          <w:sz w:val="4"/>
          <w:lang w:val="fr-BE" w:eastAsia="fr-BE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880865</wp:posOffset>
                </wp:positionH>
                <wp:positionV relativeFrom="paragraph">
                  <wp:posOffset>49940</wp:posOffset>
                </wp:positionV>
                <wp:extent cx="579755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295" y="0"/>
                              </a:moveTo>
                              <a:lnTo>
                                <a:pt x="0" y="0"/>
                              </a:lnTo>
                              <a:lnTo>
                                <a:pt x="0" y="12186"/>
                              </a:lnTo>
                              <a:lnTo>
                                <a:pt x="5797295" y="12186"/>
                              </a:lnTo>
                              <a:lnTo>
                                <a:pt x="579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35952pt;margin-top:3.93234pt;width:456.47999pt;height:.959531pt;mso-position-horizontal-relative:page;mso-position-vertical-relative:paragraph;z-index:-15726080;mso-wrap-distance-left:0;mso-wrap-distance-right:0" id="docshape7" filled="true" fillcolor="#4e81bd" stroked="false">
                <v:fill type="solid"/>
                <w10:wrap type="topAndBottom"/>
              </v:rect>
            </w:pict>
          </mc:Fallback>
        </mc:AlternateContent>
      </w:r>
    </w:p>
    <w:p w:rsidR="00BD43F7" w:rsidRDefault="00BD43F7">
      <w:pPr>
        <w:pStyle w:val="Corpsdetexte"/>
        <w:spacing w:before="68"/>
        <w:rPr>
          <w:rFonts w:ascii="Cambria"/>
        </w:rPr>
      </w:pPr>
    </w:p>
    <w:p w:rsidR="00BD43F7" w:rsidRDefault="00FE4519">
      <w:pPr>
        <w:pStyle w:val="Corpsdetexte"/>
        <w:ind w:left="140"/>
      </w:pPr>
      <w:r>
        <w:t>Un</w:t>
      </w:r>
      <w:r>
        <w:rPr>
          <w:spacing w:val="-2"/>
        </w:rPr>
        <w:t xml:space="preserve"> </w:t>
      </w:r>
      <w:r>
        <w:t>jury</w:t>
      </w:r>
      <w:r>
        <w:rPr>
          <w:spacing w:val="-5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constitué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composé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BD43F7" w:rsidRDefault="00BD43F7">
      <w:pPr>
        <w:pStyle w:val="Corpsdetexte"/>
        <w:spacing w:before="9"/>
      </w:pPr>
    </w:p>
    <w:p w:rsidR="00BD43F7" w:rsidRDefault="00FE4519">
      <w:pPr>
        <w:pStyle w:val="Paragraphedeliste"/>
        <w:numPr>
          <w:ilvl w:val="1"/>
          <w:numId w:val="2"/>
        </w:numPr>
        <w:tabs>
          <w:tab w:val="left" w:pos="860"/>
        </w:tabs>
        <w:ind w:left="860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val="fr-BE" w:eastAsia="fr-BE"/>
        </w:rPr>
        <mc:AlternateContent>
          <mc:Choice Requires="wps">
            <w:drawing>
              <wp:anchor distT="0" distB="0" distL="0" distR="0" simplePos="0" relativeHeight="487331840" behindDoc="1" locked="0" layoutInCell="1" allowOverlap="1">
                <wp:simplePos x="0" y="0"/>
                <wp:positionH relativeFrom="page">
                  <wp:posOffset>1127753</wp:posOffset>
                </wp:positionH>
                <wp:positionV relativeFrom="paragraph">
                  <wp:posOffset>89282</wp:posOffset>
                </wp:positionV>
                <wp:extent cx="40005" cy="7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18" y="0"/>
                              </a:moveTo>
                              <a:lnTo>
                                <a:pt x="0" y="0"/>
                              </a:lnTo>
                              <a:lnTo>
                                <a:pt x="0" y="7614"/>
                              </a:lnTo>
                              <a:lnTo>
                                <a:pt x="39618" y="7614"/>
                              </a:lnTo>
                              <a:lnTo>
                                <a:pt x="396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8.799515pt;margin-top:7.030117pt;width:3.119532pt;height:.599531pt;mso-position-horizontal-relative:page;mso-position-vertical-relative:paragraph;z-index:-15984640" id="docshape8" filled="true" fillcolor="#000000" stroked="false">
                <v:fill type="solid"/>
                <w10:wrap type="none"/>
              </v:rect>
            </w:pict>
          </mc:Fallback>
        </mc:AlternateContent>
      </w:r>
      <w:proofErr w:type="spellStart"/>
      <w:r>
        <w:rPr>
          <w:sz w:val="20"/>
        </w:rPr>
        <w:t>Un.e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représentant.e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commission</w:t>
      </w:r>
      <w:r>
        <w:rPr>
          <w:spacing w:val="-6"/>
          <w:sz w:val="20"/>
        </w:rPr>
        <w:t xml:space="preserve"> </w:t>
      </w:r>
      <w:r>
        <w:rPr>
          <w:sz w:val="20"/>
        </w:rPr>
        <w:t>compétente</w:t>
      </w:r>
      <w:r>
        <w:rPr>
          <w:spacing w:val="-6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Conseil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provincial</w:t>
      </w:r>
    </w:p>
    <w:p w:rsidR="00BD43F7" w:rsidRDefault="00FE4519">
      <w:pPr>
        <w:pStyle w:val="Paragraphedeliste"/>
        <w:numPr>
          <w:ilvl w:val="1"/>
          <w:numId w:val="2"/>
        </w:numPr>
        <w:tabs>
          <w:tab w:val="left" w:pos="860"/>
        </w:tabs>
        <w:spacing w:before="23"/>
        <w:ind w:left="860"/>
        <w:rPr>
          <w:rFonts w:ascii="Calibri" w:hAnsi="Calibri"/>
          <w:sz w:val="20"/>
        </w:rPr>
      </w:pPr>
      <w:proofErr w:type="spellStart"/>
      <w:r>
        <w:rPr>
          <w:sz w:val="20"/>
        </w:rPr>
        <w:t>Un.e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représentant.e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chaque</w:t>
      </w:r>
      <w:r>
        <w:rPr>
          <w:spacing w:val="-4"/>
          <w:sz w:val="20"/>
        </w:rPr>
        <w:t xml:space="preserve"> </w:t>
      </w:r>
      <w:r>
        <w:rPr>
          <w:sz w:val="20"/>
        </w:rPr>
        <w:t>groupe</w:t>
      </w:r>
      <w:r>
        <w:rPr>
          <w:spacing w:val="-6"/>
          <w:sz w:val="20"/>
        </w:rPr>
        <w:t xml:space="preserve"> </w:t>
      </w:r>
      <w:r>
        <w:rPr>
          <w:sz w:val="20"/>
        </w:rPr>
        <w:t>politique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Conseil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provincial</w:t>
      </w:r>
    </w:p>
    <w:p w:rsidR="00BD43F7" w:rsidRDefault="00FE4519">
      <w:pPr>
        <w:pStyle w:val="Paragraphedeliste"/>
        <w:numPr>
          <w:ilvl w:val="1"/>
          <w:numId w:val="2"/>
        </w:numPr>
        <w:tabs>
          <w:tab w:val="left" w:pos="860"/>
        </w:tabs>
        <w:spacing w:before="22"/>
        <w:ind w:left="860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val="fr-BE" w:eastAsia="fr-BE"/>
        </w:rPr>
        <mc:AlternateContent>
          <mc:Choice Requires="wps">
            <w:drawing>
              <wp:anchor distT="0" distB="0" distL="0" distR="0" simplePos="0" relativeHeight="487332352" behindDoc="1" locked="0" layoutInCell="1" allowOverlap="1">
                <wp:simplePos x="0" y="0"/>
                <wp:positionH relativeFrom="page">
                  <wp:posOffset>1127753</wp:posOffset>
                </wp:positionH>
                <wp:positionV relativeFrom="paragraph">
                  <wp:posOffset>102946</wp:posOffset>
                </wp:positionV>
                <wp:extent cx="40005" cy="76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18" y="0"/>
                              </a:moveTo>
                              <a:lnTo>
                                <a:pt x="0" y="0"/>
                              </a:lnTo>
                              <a:lnTo>
                                <a:pt x="0" y="7614"/>
                              </a:lnTo>
                              <a:lnTo>
                                <a:pt x="39618" y="7614"/>
                              </a:lnTo>
                              <a:lnTo>
                                <a:pt x="396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8.799515pt;margin-top:8.106053pt;width:3.119532pt;height:.599531pt;mso-position-horizontal-relative:page;mso-position-vertical-relative:paragraph;z-index:-15984128" id="docshape9" filled="true" fillcolor="#000000" stroked="false">
                <v:fill type="solid"/>
                <w10:wrap type="none"/>
              </v:rect>
            </w:pict>
          </mc:Fallback>
        </mc:AlternateContent>
      </w:r>
      <w:proofErr w:type="spellStart"/>
      <w:r>
        <w:rPr>
          <w:sz w:val="20"/>
        </w:rPr>
        <w:t>Un.e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représentant.e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Collège</w:t>
      </w:r>
      <w:r>
        <w:rPr>
          <w:spacing w:val="-4"/>
          <w:sz w:val="20"/>
        </w:rPr>
        <w:t xml:space="preserve"> </w:t>
      </w:r>
      <w:r>
        <w:rPr>
          <w:sz w:val="20"/>
        </w:rPr>
        <w:t>provincial,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désigné.e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par</w:t>
      </w:r>
      <w:r>
        <w:rPr>
          <w:spacing w:val="-4"/>
          <w:sz w:val="20"/>
        </w:rPr>
        <w:t xml:space="preserve"> </w:t>
      </w:r>
      <w:r>
        <w:rPr>
          <w:sz w:val="20"/>
        </w:rPr>
        <w:t>le.la</w:t>
      </w:r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Député.e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charge</w:t>
      </w:r>
    </w:p>
    <w:p w:rsidR="00BD43F7" w:rsidRDefault="00FE4519">
      <w:pPr>
        <w:pStyle w:val="Paragraphedeliste"/>
        <w:numPr>
          <w:ilvl w:val="1"/>
          <w:numId w:val="2"/>
        </w:numPr>
        <w:tabs>
          <w:tab w:val="left" w:pos="860"/>
        </w:tabs>
        <w:spacing w:before="24"/>
        <w:ind w:left="860"/>
        <w:rPr>
          <w:rFonts w:ascii="Calibri" w:hAnsi="Calibri"/>
          <w:sz w:val="20"/>
        </w:rPr>
      </w:pPr>
      <w:proofErr w:type="spellStart"/>
      <w:r>
        <w:rPr>
          <w:sz w:val="20"/>
        </w:rPr>
        <w:t>Un.e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représentant.e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Comité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Direction</w:t>
      </w:r>
      <w:r>
        <w:rPr>
          <w:spacing w:val="-3"/>
          <w:sz w:val="20"/>
        </w:rPr>
        <w:t xml:space="preserve"> </w:t>
      </w:r>
      <w:r>
        <w:rPr>
          <w:sz w:val="20"/>
        </w:rPr>
        <w:t>provincial,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désigner</w:t>
      </w:r>
      <w:r>
        <w:rPr>
          <w:spacing w:val="-4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Directeur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général</w:t>
      </w:r>
    </w:p>
    <w:p w:rsidR="00BD43F7" w:rsidRDefault="00FE4519">
      <w:pPr>
        <w:pStyle w:val="Paragraphedeliste"/>
        <w:numPr>
          <w:ilvl w:val="1"/>
          <w:numId w:val="2"/>
        </w:numPr>
        <w:tabs>
          <w:tab w:val="left" w:pos="860"/>
        </w:tabs>
        <w:spacing w:before="23"/>
        <w:ind w:left="860"/>
        <w:rPr>
          <w:rFonts w:ascii="Calibri" w:hAnsi="Calibri"/>
          <w:sz w:val="20"/>
        </w:rPr>
      </w:pPr>
      <w:r>
        <w:rPr>
          <w:sz w:val="20"/>
        </w:rPr>
        <w:t>Deux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trois</w:t>
      </w:r>
      <w:r>
        <w:rPr>
          <w:spacing w:val="-2"/>
          <w:sz w:val="20"/>
        </w:rPr>
        <w:t xml:space="preserve"> </w:t>
      </w:r>
      <w:r>
        <w:rPr>
          <w:sz w:val="20"/>
        </w:rPr>
        <w:t>experts</w:t>
      </w:r>
      <w:r>
        <w:rPr>
          <w:spacing w:val="-4"/>
          <w:sz w:val="20"/>
        </w:rPr>
        <w:t xml:space="preserve"> </w:t>
      </w:r>
      <w:r>
        <w:rPr>
          <w:sz w:val="20"/>
        </w:rPr>
        <w:t>externes</w:t>
      </w:r>
      <w:r>
        <w:rPr>
          <w:spacing w:val="-4"/>
          <w:sz w:val="20"/>
        </w:rPr>
        <w:t xml:space="preserve"> </w:t>
      </w:r>
      <w:r>
        <w:rPr>
          <w:sz w:val="20"/>
        </w:rPr>
        <w:t>selon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thématique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concernée</w:t>
      </w:r>
    </w:p>
    <w:p w:rsidR="00BD43F7" w:rsidRDefault="00FE4519">
      <w:pPr>
        <w:pStyle w:val="Paragraphedeliste"/>
        <w:numPr>
          <w:ilvl w:val="1"/>
          <w:numId w:val="2"/>
        </w:numPr>
        <w:tabs>
          <w:tab w:val="left" w:pos="860"/>
        </w:tabs>
        <w:spacing w:before="24"/>
        <w:ind w:left="860"/>
        <w:rPr>
          <w:rFonts w:ascii="Calibri" w:hAnsi="Calibri"/>
          <w:sz w:val="20"/>
        </w:rPr>
      </w:pPr>
      <w:proofErr w:type="spellStart"/>
      <w:r>
        <w:rPr>
          <w:sz w:val="20"/>
        </w:rPr>
        <w:t>Un.e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représentant.e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Fédération</w:t>
      </w:r>
      <w:r>
        <w:rPr>
          <w:spacing w:val="-11"/>
          <w:sz w:val="20"/>
        </w:rPr>
        <w:t xml:space="preserve"> </w:t>
      </w:r>
      <w:r>
        <w:rPr>
          <w:sz w:val="20"/>
        </w:rPr>
        <w:t>Wallonie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Bruxelles</w:t>
      </w:r>
    </w:p>
    <w:p w:rsidR="00BD43F7" w:rsidRDefault="00FE4519">
      <w:pPr>
        <w:pStyle w:val="Paragraphedeliste"/>
        <w:numPr>
          <w:ilvl w:val="1"/>
          <w:numId w:val="2"/>
        </w:numPr>
        <w:tabs>
          <w:tab w:val="left" w:pos="860"/>
        </w:tabs>
        <w:spacing w:before="23"/>
        <w:ind w:left="860"/>
        <w:rPr>
          <w:rFonts w:ascii="Calibri" w:hAnsi="Calibri"/>
          <w:sz w:val="20"/>
        </w:rPr>
      </w:pPr>
      <w:proofErr w:type="spellStart"/>
      <w:r>
        <w:rPr>
          <w:sz w:val="20"/>
        </w:rPr>
        <w:t>Un.e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représentant.e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l’AWAP</w:t>
      </w:r>
    </w:p>
    <w:p w:rsidR="00BD43F7" w:rsidRDefault="00BD43F7">
      <w:pPr>
        <w:pStyle w:val="Corpsdetexte"/>
        <w:spacing w:before="1"/>
      </w:pPr>
    </w:p>
    <w:p w:rsidR="00BD43F7" w:rsidRDefault="00FE4519">
      <w:pPr>
        <w:pStyle w:val="Corpsdetexte"/>
        <w:ind w:left="140"/>
      </w:pPr>
      <w:r>
        <w:t>Le</w:t>
      </w:r>
      <w:r>
        <w:rPr>
          <w:spacing w:val="-6"/>
        </w:rPr>
        <w:t xml:space="preserve"> </w:t>
      </w:r>
      <w:r>
        <w:t>secrétariat</w:t>
      </w:r>
      <w:r>
        <w:rPr>
          <w:spacing w:val="-5"/>
        </w:rPr>
        <w:t xml:space="preserve"> </w:t>
      </w:r>
      <w:r>
        <w:t>dudit</w:t>
      </w:r>
      <w:r>
        <w:rPr>
          <w:spacing w:val="-5"/>
        </w:rPr>
        <w:t xml:space="preserve"> </w:t>
      </w:r>
      <w:r>
        <w:t>jury</w:t>
      </w:r>
      <w:r>
        <w:rPr>
          <w:spacing w:val="-7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assuré</w:t>
      </w:r>
      <w:r>
        <w:rPr>
          <w:spacing w:val="-5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l’Administration</w:t>
      </w:r>
      <w:r>
        <w:rPr>
          <w:spacing w:val="-5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établira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procès-</w:t>
      </w:r>
      <w:r>
        <w:rPr>
          <w:spacing w:val="-2"/>
        </w:rPr>
        <w:t>verbal.</w:t>
      </w:r>
    </w:p>
    <w:p w:rsidR="00BD43F7" w:rsidRDefault="00BD43F7">
      <w:pPr>
        <w:pStyle w:val="Corpsdetexte"/>
        <w:sectPr w:rsidR="00BD43F7">
          <w:pgSz w:w="11900" w:h="16840"/>
          <w:pgMar w:top="1340" w:right="1275" w:bottom="880" w:left="1275" w:header="0" w:footer="693" w:gutter="0"/>
          <w:cols w:space="720"/>
        </w:sectPr>
      </w:pPr>
    </w:p>
    <w:p w:rsidR="00BD43F7" w:rsidRDefault="00FE4519">
      <w:pPr>
        <w:pStyle w:val="Titre1"/>
        <w:spacing w:before="77"/>
      </w:pPr>
      <w:r>
        <w:rPr>
          <w:color w:val="16355C"/>
          <w:w w:val="105"/>
        </w:rPr>
        <w:lastRenderedPageBreak/>
        <w:t>Article</w:t>
      </w:r>
      <w:r>
        <w:rPr>
          <w:color w:val="16355C"/>
          <w:spacing w:val="35"/>
          <w:w w:val="105"/>
        </w:rPr>
        <w:t xml:space="preserve"> </w:t>
      </w:r>
      <w:r>
        <w:rPr>
          <w:color w:val="16355C"/>
          <w:w w:val="105"/>
        </w:rPr>
        <w:t>7</w:t>
      </w:r>
      <w:r>
        <w:rPr>
          <w:color w:val="16355C"/>
          <w:spacing w:val="35"/>
          <w:w w:val="105"/>
        </w:rPr>
        <w:t xml:space="preserve"> </w:t>
      </w:r>
      <w:r>
        <w:rPr>
          <w:color w:val="16355C"/>
          <w:w w:val="105"/>
        </w:rPr>
        <w:t>:</w:t>
      </w:r>
      <w:r>
        <w:rPr>
          <w:color w:val="16355C"/>
          <w:spacing w:val="34"/>
          <w:w w:val="105"/>
        </w:rPr>
        <w:t xml:space="preserve"> </w:t>
      </w:r>
      <w:r>
        <w:rPr>
          <w:color w:val="16355C"/>
          <w:w w:val="105"/>
        </w:rPr>
        <w:t>Critères</w:t>
      </w:r>
      <w:r>
        <w:rPr>
          <w:color w:val="16355C"/>
          <w:spacing w:val="35"/>
          <w:w w:val="105"/>
        </w:rPr>
        <w:t xml:space="preserve"> </w:t>
      </w:r>
      <w:r>
        <w:rPr>
          <w:color w:val="16355C"/>
          <w:spacing w:val="-2"/>
          <w:w w:val="105"/>
        </w:rPr>
        <w:t>d'octroi</w:t>
      </w:r>
    </w:p>
    <w:p w:rsidR="00BD43F7" w:rsidRDefault="00FE4519">
      <w:pPr>
        <w:pStyle w:val="Corpsdetexte"/>
        <w:spacing w:before="10"/>
        <w:rPr>
          <w:rFonts w:ascii="Cambria"/>
          <w:sz w:val="4"/>
        </w:rPr>
      </w:pPr>
      <w:r>
        <w:rPr>
          <w:rFonts w:ascii="Cambria"/>
          <w:noProof/>
          <w:sz w:val="4"/>
          <w:lang w:val="fr-BE" w:eastAsia="fr-BE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880865</wp:posOffset>
                </wp:positionH>
                <wp:positionV relativeFrom="paragraph">
                  <wp:posOffset>51388</wp:posOffset>
                </wp:positionV>
                <wp:extent cx="5797550" cy="127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295" y="0"/>
                              </a:moveTo>
                              <a:lnTo>
                                <a:pt x="0" y="0"/>
                              </a:lnTo>
                              <a:lnTo>
                                <a:pt x="0" y="12186"/>
                              </a:lnTo>
                              <a:lnTo>
                                <a:pt x="5797295" y="12186"/>
                              </a:lnTo>
                              <a:lnTo>
                                <a:pt x="579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35952pt;margin-top:4.046347pt;width:456.47999pt;height:.959531pt;mso-position-horizontal-relative:page;mso-position-vertical-relative:paragraph;z-index:-15724544;mso-wrap-distance-left:0;mso-wrap-distance-right:0" id="docshape10" filled="true" fillcolor="#4e81bd" stroked="false">
                <v:fill type="solid"/>
                <w10:wrap type="topAndBottom"/>
              </v:rect>
            </w:pict>
          </mc:Fallback>
        </mc:AlternateContent>
      </w:r>
    </w:p>
    <w:p w:rsidR="00BD43F7" w:rsidRDefault="00BD43F7">
      <w:pPr>
        <w:pStyle w:val="Corpsdetexte"/>
        <w:spacing w:before="68"/>
        <w:rPr>
          <w:rFonts w:ascii="Cambria"/>
        </w:rPr>
      </w:pPr>
    </w:p>
    <w:p w:rsidR="00BD43F7" w:rsidRDefault="00FE4519">
      <w:pPr>
        <w:pStyle w:val="Corpsdetexte"/>
        <w:spacing w:line="280" w:lineRule="auto"/>
        <w:ind w:left="140" w:right="134"/>
        <w:jc w:val="both"/>
      </w:pPr>
      <w:r>
        <w:t>A l’examen des dossiers de candidatures déposés, le jury se prononce sur leur recevabilité sur base du</w:t>
      </w:r>
      <w:r>
        <w:rPr>
          <w:spacing w:val="-1"/>
        </w:rPr>
        <w:t xml:space="preserve"> </w:t>
      </w:r>
      <w:r>
        <w:t>présent</w:t>
      </w:r>
      <w:r>
        <w:rPr>
          <w:spacing w:val="-1"/>
        </w:rPr>
        <w:t xml:space="preserve"> </w:t>
      </w:r>
      <w:r>
        <w:t>règlement.</w:t>
      </w:r>
      <w:r>
        <w:rPr>
          <w:spacing w:val="-3"/>
        </w:rPr>
        <w:t xml:space="preserve"> </w:t>
      </w:r>
      <w:r>
        <w:t>Parmi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dossiers validés,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Collège</w:t>
      </w:r>
      <w:r>
        <w:rPr>
          <w:spacing w:val="-1"/>
        </w:rPr>
        <w:t xml:space="preserve"> </w:t>
      </w:r>
      <w:r>
        <w:t>provincial,</w:t>
      </w:r>
      <w:r>
        <w:rPr>
          <w:spacing w:val="-1"/>
        </w:rPr>
        <w:t xml:space="preserve"> </w:t>
      </w:r>
      <w:r>
        <w:t>dans les limites</w:t>
      </w:r>
      <w:r>
        <w:rPr>
          <w:spacing w:val="-2"/>
        </w:rPr>
        <w:t xml:space="preserve"> </w:t>
      </w:r>
      <w:r>
        <w:t>des crédits</w:t>
      </w:r>
      <w:r>
        <w:rPr>
          <w:spacing w:val="-1"/>
        </w:rPr>
        <w:t xml:space="preserve"> </w:t>
      </w:r>
      <w:r>
        <w:t>disponibles au budget</w:t>
      </w:r>
      <w:r>
        <w:rPr>
          <w:spacing w:val="-3"/>
        </w:rPr>
        <w:t xml:space="preserve"> </w:t>
      </w:r>
      <w:r>
        <w:t>provincial, l’octroi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subventions</w:t>
      </w:r>
      <w:r>
        <w:rPr>
          <w:spacing w:val="-1"/>
        </w:rPr>
        <w:t xml:space="preserve"> </w:t>
      </w:r>
      <w:r>
        <w:t>dont le montant ne</w:t>
      </w:r>
      <w:r>
        <w:rPr>
          <w:spacing w:val="-3"/>
        </w:rPr>
        <w:t xml:space="preserve"> </w:t>
      </w:r>
      <w:r>
        <w:t>sera pas inférieur</w:t>
      </w:r>
      <w:r>
        <w:rPr>
          <w:spacing w:val="-2"/>
        </w:rPr>
        <w:t xml:space="preserve"> </w:t>
      </w:r>
      <w:r>
        <w:t>à 500 € ni supérieur à 2.500 € sur base des critères suivants :</w:t>
      </w:r>
    </w:p>
    <w:p w:rsidR="00BD43F7" w:rsidRDefault="00FE4519">
      <w:pPr>
        <w:pStyle w:val="Paragraphedeliste"/>
        <w:numPr>
          <w:ilvl w:val="0"/>
          <w:numId w:val="2"/>
        </w:numPr>
        <w:tabs>
          <w:tab w:val="left" w:pos="273"/>
        </w:tabs>
        <w:spacing w:before="198" w:line="280" w:lineRule="auto"/>
        <w:ind w:right="137" w:firstLine="0"/>
        <w:jc w:val="both"/>
        <w:rPr>
          <w:sz w:val="20"/>
        </w:rPr>
      </w:pPr>
      <w:r>
        <w:rPr>
          <w:sz w:val="20"/>
        </w:rPr>
        <w:t>Adéquation avec les objectifs patrimoniaux, de valorisation et de transmission de connaissances du présent appel</w:t>
      </w:r>
    </w:p>
    <w:p w:rsidR="00BD43F7" w:rsidRDefault="00FE4519">
      <w:pPr>
        <w:pStyle w:val="Paragraphedeliste"/>
        <w:numPr>
          <w:ilvl w:val="0"/>
          <w:numId w:val="2"/>
        </w:numPr>
        <w:tabs>
          <w:tab w:val="left" w:pos="261"/>
        </w:tabs>
        <w:spacing w:before="200"/>
        <w:ind w:left="261" w:hanging="121"/>
        <w:rPr>
          <w:sz w:val="20"/>
        </w:rPr>
      </w:pPr>
      <w:r>
        <w:rPr>
          <w:sz w:val="20"/>
        </w:rPr>
        <w:t>Présence</w:t>
      </w:r>
      <w:r>
        <w:rPr>
          <w:spacing w:val="-8"/>
          <w:sz w:val="20"/>
        </w:rPr>
        <w:t xml:space="preserve"> </w:t>
      </w:r>
      <w:r>
        <w:rPr>
          <w:sz w:val="20"/>
        </w:rPr>
        <w:t>d’une</w:t>
      </w:r>
      <w:r>
        <w:rPr>
          <w:spacing w:val="-6"/>
          <w:sz w:val="20"/>
        </w:rPr>
        <w:t xml:space="preserve"> </w:t>
      </w:r>
      <w:r>
        <w:rPr>
          <w:sz w:val="20"/>
        </w:rPr>
        <w:t>dimension</w:t>
      </w:r>
      <w:r>
        <w:rPr>
          <w:spacing w:val="-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articipative</w:t>
      </w:r>
      <w:r>
        <w:rPr>
          <w:spacing w:val="-5"/>
          <w:sz w:val="20"/>
        </w:rPr>
        <w:t xml:space="preserve"> </w:t>
      </w:r>
      <w:r>
        <w:rPr>
          <w:sz w:val="20"/>
        </w:rPr>
        <w:t>et/ou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fédératrice</w:t>
      </w:r>
    </w:p>
    <w:p w:rsidR="00BD43F7" w:rsidRDefault="00BD43F7">
      <w:pPr>
        <w:pStyle w:val="Corpsdetexte"/>
        <w:spacing w:before="10"/>
      </w:pPr>
    </w:p>
    <w:p w:rsidR="00BD43F7" w:rsidRDefault="00FE4519">
      <w:pPr>
        <w:pStyle w:val="Paragraphedeliste"/>
        <w:numPr>
          <w:ilvl w:val="0"/>
          <w:numId w:val="2"/>
        </w:numPr>
        <w:tabs>
          <w:tab w:val="left" w:pos="261"/>
        </w:tabs>
        <w:spacing w:before="1"/>
        <w:ind w:left="261" w:hanging="121"/>
        <w:rPr>
          <w:sz w:val="20"/>
        </w:rPr>
      </w:pPr>
      <w:r>
        <w:rPr>
          <w:sz w:val="20"/>
        </w:rPr>
        <w:t>Adéquation</w:t>
      </w:r>
      <w:r>
        <w:rPr>
          <w:spacing w:val="-6"/>
          <w:sz w:val="20"/>
        </w:rPr>
        <w:t xml:space="preserve"> </w:t>
      </w: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objectifs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pérennité</w:t>
      </w:r>
      <w:r>
        <w:rPr>
          <w:spacing w:val="-6"/>
          <w:sz w:val="20"/>
        </w:rPr>
        <w:t xml:space="preserve"> </w:t>
      </w:r>
      <w:r>
        <w:rPr>
          <w:sz w:val="20"/>
        </w:rPr>
        <w:t>et/ou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pédagogie</w:t>
      </w:r>
    </w:p>
    <w:p w:rsidR="00BD43F7" w:rsidRDefault="00BD43F7">
      <w:pPr>
        <w:pStyle w:val="Corpsdetexte"/>
        <w:spacing w:before="12"/>
      </w:pPr>
    </w:p>
    <w:p w:rsidR="00BD43F7" w:rsidRDefault="00FE4519">
      <w:pPr>
        <w:pStyle w:val="Paragraphedeliste"/>
        <w:numPr>
          <w:ilvl w:val="0"/>
          <w:numId w:val="2"/>
        </w:numPr>
        <w:tabs>
          <w:tab w:val="left" w:pos="261"/>
        </w:tabs>
        <w:spacing w:before="1"/>
        <w:ind w:left="261" w:hanging="121"/>
        <w:rPr>
          <w:sz w:val="20"/>
        </w:rPr>
      </w:pPr>
      <w:r>
        <w:rPr>
          <w:sz w:val="20"/>
        </w:rPr>
        <w:t>Méthode</w:t>
      </w:r>
      <w:r>
        <w:rPr>
          <w:spacing w:val="-7"/>
          <w:sz w:val="20"/>
        </w:rPr>
        <w:t xml:space="preserve"> </w:t>
      </w:r>
      <w:r>
        <w:rPr>
          <w:sz w:val="20"/>
        </w:rPr>
        <w:t>scientifique</w:t>
      </w:r>
      <w:r>
        <w:rPr>
          <w:spacing w:val="-4"/>
          <w:sz w:val="20"/>
        </w:rPr>
        <w:t xml:space="preserve"> </w:t>
      </w:r>
      <w:r>
        <w:rPr>
          <w:sz w:val="20"/>
        </w:rPr>
        <w:t>utilisée</w:t>
      </w:r>
      <w:r>
        <w:rPr>
          <w:spacing w:val="-6"/>
          <w:sz w:val="20"/>
        </w:rPr>
        <w:t xml:space="preserve"> </w:t>
      </w:r>
      <w:r>
        <w:rPr>
          <w:sz w:val="20"/>
        </w:rPr>
        <w:t>lors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démarche</w:t>
      </w:r>
    </w:p>
    <w:p w:rsidR="00BD43F7" w:rsidRDefault="00BD43F7">
      <w:pPr>
        <w:pStyle w:val="Corpsdetexte"/>
        <w:spacing w:before="10"/>
      </w:pPr>
    </w:p>
    <w:p w:rsidR="00BD43F7" w:rsidRDefault="00FE4519">
      <w:pPr>
        <w:pStyle w:val="Corpsdetexte"/>
        <w:spacing w:line="283" w:lineRule="auto"/>
        <w:ind w:left="140" w:right="134"/>
        <w:jc w:val="both"/>
      </w:pPr>
      <w:r>
        <w:t>Après analyse du procès-verbal du jury, le Collège provincial décidera d’octroyer ou de refuser une subvention. Un rapport sera transmis pour information annuellement à la commission concernée.</w:t>
      </w:r>
    </w:p>
    <w:p w:rsidR="00BD43F7" w:rsidRDefault="00BD43F7">
      <w:pPr>
        <w:pStyle w:val="Corpsdetexte"/>
      </w:pPr>
    </w:p>
    <w:p w:rsidR="00BD43F7" w:rsidRDefault="00BD43F7">
      <w:pPr>
        <w:pStyle w:val="Corpsdetexte"/>
        <w:spacing w:before="158"/>
      </w:pPr>
    </w:p>
    <w:p w:rsidR="00BD43F7" w:rsidRDefault="00FE4519">
      <w:pPr>
        <w:pStyle w:val="Titre1"/>
        <w:spacing w:before="1"/>
      </w:pPr>
      <w:r>
        <w:rPr>
          <w:color w:val="16355C"/>
          <w:w w:val="105"/>
        </w:rPr>
        <w:t>Article</w:t>
      </w:r>
      <w:r>
        <w:rPr>
          <w:color w:val="16355C"/>
          <w:spacing w:val="38"/>
          <w:w w:val="105"/>
        </w:rPr>
        <w:t xml:space="preserve"> </w:t>
      </w:r>
      <w:r>
        <w:rPr>
          <w:color w:val="16355C"/>
          <w:w w:val="105"/>
        </w:rPr>
        <w:t>8</w:t>
      </w:r>
      <w:r>
        <w:rPr>
          <w:color w:val="16355C"/>
          <w:spacing w:val="38"/>
          <w:w w:val="105"/>
        </w:rPr>
        <w:t xml:space="preserve"> </w:t>
      </w:r>
      <w:r>
        <w:rPr>
          <w:color w:val="16355C"/>
          <w:w w:val="105"/>
        </w:rPr>
        <w:t>:</w:t>
      </w:r>
      <w:r>
        <w:rPr>
          <w:color w:val="16355C"/>
          <w:spacing w:val="37"/>
          <w:w w:val="105"/>
        </w:rPr>
        <w:t xml:space="preserve"> </w:t>
      </w:r>
      <w:r>
        <w:rPr>
          <w:color w:val="16355C"/>
          <w:w w:val="105"/>
        </w:rPr>
        <w:t>Modalités</w:t>
      </w:r>
      <w:r>
        <w:rPr>
          <w:color w:val="16355C"/>
          <w:spacing w:val="37"/>
          <w:w w:val="105"/>
        </w:rPr>
        <w:t xml:space="preserve"> </w:t>
      </w:r>
      <w:r>
        <w:rPr>
          <w:color w:val="16355C"/>
          <w:spacing w:val="-2"/>
          <w:w w:val="105"/>
        </w:rPr>
        <w:t>d'exécution</w:t>
      </w:r>
    </w:p>
    <w:p w:rsidR="00BD43F7" w:rsidRDefault="00FE4519">
      <w:pPr>
        <w:pStyle w:val="Corpsdetexte"/>
        <w:spacing w:before="9"/>
        <w:rPr>
          <w:rFonts w:ascii="Cambria"/>
          <w:sz w:val="4"/>
        </w:rPr>
      </w:pPr>
      <w:r>
        <w:rPr>
          <w:rFonts w:ascii="Cambria"/>
          <w:noProof/>
          <w:sz w:val="4"/>
          <w:lang w:val="fr-BE" w:eastAsia="fr-BE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880865</wp:posOffset>
                </wp:positionH>
                <wp:positionV relativeFrom="paragraph">
                  <wp:posOffset>51196</wp:posOffset>
                </wp:positionV>
                <wp:extent cx="5797550" cy="127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295" y="0"/>
                              </a:moveTo>
                              <a:lnTo>
                                <a:pt x="0" y="0"/>
                              </a:lnTo>
                              <a:lnTo>
                                <a:pt x="0" y="12186"/>
                              </a:lnTo>
                              <a:lnTo>
                                <a:pt x="5797295" y="12186"/>
                              </a:lnTo>
                              <a:lnTo>
                                <a:pt x="579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35952pt;margin-top:4.031206pt;width:456.47999pt;height:.959531pt;mso-position-horizontal-relative:page;mso-position-vertical-relative:paragraph;z-index:-15724032;mso-wrap-distance-left:0;mso-wrap-distance-right:0" id="docshape11" filled="true" fillcolor="#4e81bd" stroked="false">
                <v:fill type="solid"/>
                <w10:wrap type="topAndBottom"/>
              </v:rect>
            </w:pict>
          </mc:Fallback>
        </mc:AlternateContent>
      </w:r>
    </w:p>
    <w:p w:rsidR="00BD43F7" w:rsidRDefault="00BD43F7">
      <w:pPr>
        <w:pStyle w:val="Corpsdetexte"/>
        <w:spacing w:before="68"/>
        <w:rPr>
          <w:rFonts w:ascii="Cambria"/>
        </w:rPr>
      </w:pPr>
    </w:p>
    <w:p w:rsidR="00BD43F7" w:rsidRDefault="00FE4519">
      <w:pPr>
        <w:pStyle w:val="Corpsdetexte"/>
        <w:spacing w:line="280" w:lineRule="auto"/>
        <w:ind w:left="140" w:right="243"/>
      </w:pPr>
      <w:r>
        <w:t>L’octroi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subvention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soumis aux articles L3331-1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8 du</w:t>
      </w:r>
      <w:r>
        <w:rPr>
          <w:spacing w:val="-2"/>
        </w:rPr>
        <w:t xml:space="preserve"> </w:t>
      </w:r>
      <w:r>
        <w:t>Code de la Démocratie</w:t>
      </w:r>
      <w:r>
        <w:rPr>
          <w:spacing w:val="-2"/>
        </w:rPr>
        <w:t xml:space="preserve"> </w:t>
      </w:r>
      <w:r>
        <w:t>Locale</w:t>
      </w:r>
      <w:r>
        <w:rPr>
          <w:spacing w:val="-2"/>
        </w:rPr>
        <w:t xml:space="preserve"> </w:t>
      </w:r>
      <w:r>
        <w:t>et de la Décentralisation relatifs à l’octroi et au contrôle des subventions.</w:t>
      </w:r>
    </w:p>
    <w:p w:rsidR="00BD43F7" w:rsidRDefault="00FE4519">
      <w:pPr>
        <w:pStyle w:val="Corpsdetexte"/>
        <w:spacing w:before="198"/>
        <w:ind w:left="140"/>
      </w:pPr>
      <w:r>
        <w:t>La</w:t>
      </w:r>
      <w:r>
        <w:rPr>
          <w:spacing w:val="-5"/>
        </w:rPr>
        <w:t xml:space="preserve"> </w:t>
      </w:r>
      <w:r>
        <w:t>subvention</w:t>
      </w:r>
      <w:r>
        <w:rPr>
          <w:spacing w:val="-4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liquidée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seule</w:t>
      </w:r>
      <w:r>
        <w:rPr>
          <w:spacing w:val="-1"/>
        </w:rPr>
        <w:t xml:space="preserve"> </w:t>
      </w:r>
      <w:r>
        <w:rPr>
          <w:spacing w:val="-4"/>
        </w:rPr>
        <w:t>fois.</w:t>
      </w:r>
    </w:p>
    <w:p w:rsidR="00BD43F7" w:rsidRDefault="00BD43F7">
      <w:pPr>
        <w:pStyle w:val="Corpsdetexte"/>
      </w:pPr>
    </w:p>
    <w:p w:rsidR="00BD43F7" w:rsidRDefault="00BD43F7">
      <w:pPr>
        <w:pStyle w:val="Corpsdetexte"/>
        <w:spacing w:before="113"/>
      </w:pPr>
    </w:p>
    <w:p w:rsidR="00BD43F7" w:rsidRDefault="00FE4519">
      <w:pPr>
        <w:pStyle w:val="Titre1"/>
      </w:pPr>
      <w:r>
        <w:rPr>
          <w:color w:val="16355C"/>
          <w:w w:val="110"/>
        </w:rPr>
        <w:t>Article</w:t>
      </w:r>
      <w:r>
        <w:rPr>
          <w:color w:val="16355C"/>
          <w:spacing w:val="3"/>
          <w:w w:val="110"/>
        </w:rPr>
        <w:t xml:space="preserve"> </w:t>
      </w:r>
      <w:r>
        <w:rPr>
          <w:color w:val="16355C"/>
          <w:w w:val="110"/>
        </w:rPr>
        <w:t>9</w:t>
      </w:r>
      <w:r>
        <w:rPr>
          <w:color w:val="16355C"/>
          <w:spacing w:val="2"/>
          <w:w w:val="110"/>
        </w:rPr>
        <w:t xml:space="preserve"> </w:t>
      </w:r>
      <w:r>
        <w:rPr>
          <w:color w:val="16355C"/>
          <w:w w:val="110"/>
        </w:rPr>
        <w:t>:</w:t>
      </w:r>
      <w:r>
        <w:rPr>
          <w:color w:val="16355C"/>
          <w:spacing w:val="2"/>
          <w:w w:val="110"/>
        </w:rPr>
        <w:t xml:space="preserve"> </w:t>
      </w:r>
      <w:r>
        <w:rPr>
          <w:color w:val="16355C"/>
          <w:w w:val="110"/>
        </w:rPr>
        <w:t>Contrôle</w:t>
      </w:r>
      <w:r>
        <w:rPr>
          <w:color w:val="16355C"/>
          <w:spacing w:val="3"/>
          <w:w w:val="110"/>
        </w:rPr>
        <w:t xml:space="preserve"> </w:t>
      </w:r>
      <w:r>
        <w:rPr>
          <w:color w:val="16355C"/>
          <w:w w:val="110"/>
        </w:rPr>
        <w:t>de</w:t>
      </w:r>
      <w:r>
        <w:rPr>
          <w:color w:val="16355C"/>
          <w:spacing w:val="3"/>
          <w:w w:val="110"/>
        </w:rPr>
        <w:t xml:space="preserve"> </w:t>
      </w:r>
      <w:r>
        <w:rPr>
          <w:color w:val="16355C"/>
          <w:w w:val="110"/>
        </w:rPr>
        <w:t>l'utilisation</w:t>
      </w:r>
      <w:r>
        <w:rPr>
          <w:color w:val="16355C"/>
          <w:spacing w:val="3"/>
          <w:w w:val="110"/>
        </w:rPr>
        <w:t xml:space="preserve"> </w:t>
      </w:r>
      <w:r>
        <w:rPr>
          <w:color w:val="16355C"/>
          <w:w w:val="110"/>
        </w:rPr>
        <w:t>de</w:t>
      </w:r>
      <w:r>
        <w:rPr>
          <w:color w:val="16355C"/>
          <w:spacing w:val="3"/>
          <w:w w:val="110"/>
        </w:rPr>
        <w:t xml:space="preserve"> </w:t>
      </w:r>
      <w:r>
        <w:rPr>
          <w:color w:val="16355C"/>
          <w:w w:val="110"/>
        </w:rPr>
        <w:t>la</w:t>
      </w:r>
      <w:r>
        <w:rPr>
          <w:color w:val="16355C"/>
          <w:spacing w:val="1"/>
          <w:w w:val="110"/>
        </w:rPr>
        <w:t xml:space="preserve"> </w:t>
      </w:r>
      <w:r>
        <w:rPr>
          <w:color w:val="16355C"/>
          <w:spacing w:val="-2"/>
          <w:w w:val="110"/>
        </w:rPr>
        <w:t>subven</w:t>
      </w:r>
      <w:r>
        <w:rPr>
          <w:color w:val="16355C"/>
          <w:spacing w:val="-2"/>
          <w:w w:val="110"/>
        </w:rPr>
        <w:t>tion</w:t>
      </w:r>
    </w:p>
    <w:p w:rsidR="00BD43F7" w:rsidRDefault="00FE4519">
      <w:pPr>
        <w:pStyle w:val="Corpsdetexte"/>
        <w:spacing w:before="10"/>
        <w:rPr>
          <w:rFonts w:ascii="Cambria"/>
          <w:sz w:val="4"/>
        </w:rPr>
      </w:pPr>
      <w:r>
        <w:rPr>
          <w:rFonts w:ascii="Cambria"/>
          <w:noProof/>
          <w:sz w:val="4"/>
          <w:lang w:val="fr-BE" w:eastAsia="fr-BE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880865</wp:posOffset>
                </wp:positionH>
                <wp:positionV relativeFrom="paragraph">
                  <wp:posOffset>51616</wp:posOffset>
                </wp:positionV>
                <wp:extent cx="5797550" cy="127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295" y="0"/>
                              </a:moveTo>
                              <a:lnTo>
                                <a:pt x="0" y="0"/>
                              </a:lnTo>
                              <a:lnTo>
                                <a:pt x="0" y="12186"/>
                              </a:lnTo>
                              <a:lnTo>
                                <a:pt x="5797295" y="12186"/>
                              </a:lnTo>
                              <a:lnTo>
                                <a:pt x="579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35952pt;margin-top:4.064256pt;width:456.47999pt;height:.959531pt;mso-position-horizontal-relative:page;mso-position-vertical-relative:paragraph;z-index:-15723520;mso-wrap-distance-left:0;mso-wrap-distance-right:0" id="docshape12" filled="true" fillcolor="#4e81bd" stroked="false">
                <v:fill type="solid"/>
                <w10:wrap type="topAndBottom"/>
              </v:rect>
            </w:pict>
          </mc:Fallback>
        </mc:AlternateContent>
      </w:r>
    </w:p>
    <w:p w:rsidR="00BD43F7" w:rsidRDefault="00BD43F7">
      <w:pPr>
        <w:pStyle w:val="Corpsdetexte"/>
        <w:spacing w:before="68"/>
        <w:rPr>
          <w:rFonts w:ascii="Cambria"/>
        </w:rPr>
      </w:pPr>
    </w:p>
    <w:p w:rsidR="00BD43F7" w:rsidRDefault="00FE4519">
      <w:pPr>
        <w:pStyle w:val="Corpsdetexte"/>
        <w:spacing w:line="280" w:lineRule="auto"/>
        <w:ind w:left="140" w:right="136"/>
        <w:jc w:val="both"/>
      </w:pPr>
      <w:r>
        <w:t>Le bénéficiaire d’une subvention devra, pour le 31 décembre de l’année N+2 au plus tard, remettre les pièces justificatives suivantes, destinées à prouver que la subvention a bel et bien été utilisée aux fins pour lesquelles elle a été octroyée :</w:t>
      </w:r>
    </w:p>
    <w:p w:rsidR="00BD43F7" w:rsidRDefault="00FE4519">
      <w:pPr>
        <w:pStyle w:val="Paragraphedeliste"/>
        <w:numPr>
          <w:ilvl w:val="0"/>
          <w:numId w:val="2"/>
        </w:numPr>
        <w:tabs>
          <w:tab w:val="left" w:pos="261"/>
        </w:tabs>
        <w:spacing w:before="197"/>
        <w:ind w:left="261" w:hanging="121"/>
        <w:jc w:val="both"/>
        <w:rPr>
          <w:sz w:val="20"/>
        </w:rPr>
      </w:pPr>
      <w:r>
        <w:rPr>
          <w:sz w:val="20"/>
        </w:rPr>
        <w:t>d</w:t>
      </w:r>
      <w:r>
        <w:rPr>
          <w:sz w:val="20"/>
        </w:rPr>
        <w:t>es</w:t>
      </w:r>
      <w:r>
        <w:rPr>
          <w:spacing w:val="-5"/>
          <w:sz w:val="20"/>
        </w:rPr>
        <w:t xml:space="preserve"> </w:t>
      </w:r>
      <w:r>
        <w:rPr>
          <w:sz w:val="20"/>
        </w:rPr>
        <w:t>factures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montant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subside</w:t>
      </w:r>
      <w:r>
        <w:rPr>
          <w:spacing w:val="-2"/>
          <w:sz w:val="20"/>
        </w:rPr>
        <w:t xml:space="preserve"> octroyé</w:t>
      </w:r>
    </w:p>
    <w:p w:rsidR="00BD43F7" w:rsidRDefault="00BD43F7">
      <w:pPr>
        <w:pStyle w:val="Corpsdetexte"/>
        <w:spacing w:before="12"/>
      </w:pPr>
    </w:p>
    <w:p w:rsidR="00BD43F7" w:rsidRDefault="00FE4519">
      <w:pPr>
        <w:pStyle w:val="Paragraphedeliste"/>
        <w:numPr>
          <w:ilvl w:val="0"/>
          <w:numId w:val="2"/>
        </w:numPr>
        <w:tabs>
          <w:tab w:val="left" w:pos="261"/>
        </w:tabs>
        <w:spacing w:before="1"/>
        <w:ind w:left="261" w:hanging="121"/>
        <w:jc w:val="both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extrait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compte</w:t>
      </w:r>
      <w:r>
        <w:rPr>
          <w:spacing w:val="-2"/>
          <w:sz w:val="20"/>
        </w:rPr>
        <w:t xml:space="preserve"> </w:t>
      </w:r>
      <w:r>
        <w:rPr>
          <w:sz w:val="20"/>
        </w:rPr>
        <w:t>bancaire</w:t>
      </w:r>
      <w:r>
        <w:rPr>
          <w:spacing w:val="-3"/>
          <w:sz w:val="20"/>
        </w:rPr>
        <w:t xml:space="preserve"> </w:t>
      </w:r>
      <w:r>
        <w:rPr>
          <w:sz w:val="20"/>
        </w:rPr>
        <w:t>où</w:t>
      </w:r>
      <w:r>
        <w:rPr>
          <w:spacing w:val="-3"/>
          <w:sz w:val="20"/>
        </w:rPr>
        <w:t xml:space="preserve"> </w:t>
      </w:r>
      <w:r>
        <w:rPr>
          <w:sz w:val="20"/>
        </w:rPr>
        <w:t>apparaît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subside </w:t>
      </w:r>
      <w:r>
        <w:rPr>
          <w:spacing w:val="-2"/>
          <w:sz w:val="20"/>
        </w:rPr>
        <w:t>octroyé</w:t>
      </w:r>
    </w:p>
    <w:p w:rsidR="00BD43F7" w:rsidRDefault="00BD43F7">
      <w:pPr>
        <w:pStyle w:val="Corpsdetexte"/>
        <w:spacing w:before="12"/>
      </w:pPr>
    </w:p>
    <w:p w:rsidR="00BD43F7" w:rsidRDefault="00FE4519">
      <w:pPr>
        <w:pStyle w:val="Paragraphedeliste"/>
        <w:numPr>
          <w:ilvl w:val="0"/>
          <w:numId w:val="2"/>
        </w:numPr>
        <w:tabs>
          <w:tab w:val="left" w:pos="285"/>
        </w:tabs>
        <w:spacing w:line="280" w:lineRule="auto"/>
        <w:ind w:right="138" w:firstLine="0"/>
        <w:jc w:val="both"/>
        <w:rPr>
          <w:sz w:val="20"/>
        </w:rPr>
      </w:pPr>
      <w:r>
        <w:rPr>
          <w:sz w:val="20"/>
        </w:rPr>
        <w:t xml:space="preserve">une déclaration sur l’honneur attestant que les justificatifs transmis n’ont pas été et ne seront pas produits auprès d’une autre autorité </w:t>
      </w:r>
      <w:proofErr w:type="spellStart"/>
      <w:r>
        <w:rPr>
          <w:sz w:val="20"/>
        </w:rPr>
        <w:t>subsidiante</w:t>
      </w:r>
      <w:proofErr w:type="spellEnd"/>
      <w:r>
        <w:rPr>
          <w:sz w:val="20"/>
        </w:rPr>
        <w:t>.</w:t>
      </w:r>
    </w:p>
    <w:p w:rsidR="00BD43F7" w:rsidRDefault="00BD43F7">
      <w:pPr>
        <w:pStyle w:val="Corpsdetexte"/>
      </w:pPr>
    </w:p>
    <w:p w:rsidR="00BD43F7" w:rsidRDefault="00BD43F7">
      <w:pPr>
        <w:pStyle w:val="Corpsdetexte"/>
        <w:spacing w:before="161"/>
      </w:pPr>
    </w:p>
    <w:p w:rsidR="00BD43F7" w:rsidRDefault="00FE4519">
      <w:pPr>
        <w:pStyle w:val="Titre1"/>
        <w:jc w:val="both"/>
      </w:pPr>
      <w:r>
        <w:rPr>
          <w:color w:val="16355C"/>
          <w:w w:val="105"/>
        </w:rPr>
        <w:t>Article</w:t>
      </w:r>
      <w:r>
        <w:rPr>
          <w:color w:val="16355C"/>
          <w:spacing w:val="28"/>
          <w:w w:val="105"/>
        </w:rPr>
        <w:t xml:space="preserve"> </w:t>
      </w:r>
      <w:r>
        <w:rPr>
          <w:color w:val="16355C"/>
          <w:w w:val="105"/>
        </w:rPr>
        <w:t>10</w:t>
      </w:r>
      <w:r>
        <w:rPr>
          <w:color w:val="16355C"/>
          <w:spacing w:val="28"/>
          <w:w w:val="105"/>
        </w:rPr>
        <w:t xml:space="preserve"> </w:t>
      </w:r>
      <w:r>
        <w:rPr>
          <w:color w:val="16355C"/>
          <w:w w:val="105"/>
        </w:rPr>
        <w:t>:</w:t>
      </w:r>
      <w:r>
        <w:rPr>
          <w:color w:val="16355C"/>
          <w:spacing w:val="27"/>
          <w:w w:val="105"/>
        </w:rPr>
        <w:t xml:space="preserve"> </w:t>
      </w:r>
      <w:r>
        <w:rPr>
          <w:color w:val="16355C"/>
          <w:spacing w:val="-2"/>
          <w:w w:val="105"/>
        </w:rPr>
        <w:t>Contreparties</w:t>
      </w:r>
    </w:p>
    <w:p w:rsidR="00BD43F7" w:rsidRDefault="00FE4519">
      <w:pPr>
        <w:pStyle w:val="Corpsdetexte"/>
        <w:spacing w:before="10"/>
        <w:rPr>
          <w:rFonts w:ascii="Cambria"/>
          <w:sz w:val="4"/>
        </w:rPr>
      </w:pPr>
      <w:r>
        <w:rPr>
          <w:rFonts w:ascii="Cambria"/>
          <w:noProof/>
          <w:sz w:val="4"/>
          <w:lang w:val="fr-BE" w:eastAsia="fr-BE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880865</wp:posOffset>
                </wp:positionH>
                <wp:positionV relativeFrom="paragraph">
                  <wp:posOffset>51584</wp:posOffset>
                </wp:positionV>
                <wp:extent cx="5797550" cy="127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295" y="0"/>
                              </a:moveTo>
                              <a:lnTo>
                                <a:pt x="0" y="0"/>
                              </a:lnTo>
                              <a:lnTo>
                                <a:pt x="0" y="12186"/>
                              </a:lnTo>
                              <a:lnTo>
                                <a:pt x="5797295" y="12186"/>
                              </a:lnTo>
                              <a:lnTo>
                                <a:pt x="579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35952pt;margin-top:4.061734pt;width:456.47999pt;height:.959531pt;mso-position-horizontal-relative:page;mso-position-vertical-relative:paragraph;z-index:-15723008;mso-wrap-distance-left:0;mso-wrap-distance-right:0" id="docshape13" filled="true" fillcolor="#4e81bd" stroked="false">
                <v:fill type="solid"/>
                <w10:wrap type="topAndBottom"/>
              </v:rect>
            </w:pict>
          </mc:Fallback>
        </mc:AlternateContent>
      </w:r>
    </w:p>
    <w:p w:rsidR="00BD43F7" w:rsidRDefault="00BD43F7">
      <w:pPr>
        <w:pStyle w:val="Corpsdetexte"/>
        <w:spacing w:before="68"/>
        <w:rPr>
          <w:rFonts w:ascii="Cambria"/>
        </w:rPr>
      </w:pPr>
    </w:p>
    <w:p w:rsidR="00BD43F7" w:rsidRDefault="00FE4519">
      <w:pPr>
        <w:pStyle w:val="Corpsdetexte"/>
        <w:spacing w:line="280" w:lineRule="auto"/>
        <w:ind w:left="140" w:right="134"/>
        <w:jc w:val="both"/>
      </w:pPr>
      <w:r>
        <w:t>En contrepartie de la subvention octroyée, le logo de la Province de Nam</w:t>
      </w:r>
      <w:r>
        <w:t>ur sera inséré dans toutes</w:t>
      </w:r>
      <w:r>
        <w:rPr>
          <w:spacing w:val="80"/>
        </w:rPr>
        <w:t xml:space="preserve"> </w:t>
      </w:r>
      <w:r>
        <w:t>les publications, sur les invitations éventuelles, sur l’ensemble des supports de promotion et sur le site de la manifestation ou toutes autres productions liées au projet.</w:t>
      </w:r>
    </w:p>
    <w:p w:rsidR="00BD43F7" w:rsidRDefault="00FE4519">
      <w:pPr>
        <w:pStyle w:val="Corpsdetexte"/>
        <w:spacing w:before="199" w:line="280" w:lineRule="auto"/>
        <w:ind w:left="141" w:right="134" w:hanging="1"/>
        <w:jc w:val="both"/>
      </w:pPr>
      <w:r>
        <w:t>Afin de convenir d’éventuelles autres contreparties adap</w:t>
      </w:r>
      <w:r>
        <w:t>tées d’un commun accord, le bénéficiaire prendra</w:t>
      </w:r>
      <w:r>
        <w:rPr>
          <w:spacing w:val="56"/>
        </w:rPr>
        <w:t xml:space="preserve"> </w:t>
      </w:r>
      <w:r>
        <w:t>contact</w:t>
      </w:r>
      <w:r>
        <w:rPr>
          <w:spacing w:val="58"/>
        </w:rPr>
        <w:t xml:space="preserve"> </w:t>
      </w:r>
      <w:r>
        <w:t>avec</w:t>
      </w:r>
      <w:r>
        <w:rPr>
          <w:spacing w:val="58"/>
        </w:rPr>
        <w:t xml:space="preserve"> </w:t>
      </w:r>
      <w:r>
        <w:t>le</w:t>
      </w:r>
      <w:r>
        <w:rPr>
          <w:spacing w:val="61"/>
        </w:rPr>
        <w:t xml:space="preserve"> </w:t>
      </w:r>
      <w:r>
        <w:t>Service</w:t>
      </w:r>
      <w:r>
        <w:rPr>
          <w:spacing w:val="56"/>
        </w:rPr>
        <w:t xml:space="preserve"> </w:t>
      </w:r>
      <w:r>
        <w:t>COM</w:t>
      </w:r>
      <w:r>
        <w:rPr>
          <w:spacing w:val="56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BP</w:t>
      </w:r>
      <w:r>
        <w:rPr>
          <w:spacing w:val="56"/>
        </w:rPr>
        <w:t xml:space="preserve"> </w:t>
      </w:r>
      <w:r>
        <w:t>50000</w:t>
      </w:r>
      <w:r>
        <w:rPr>
          <w:spacing w:val="57"/>
        </w:rPr>
        <w:t xml:space="preserve"> </w:t>
      </w:r>
      <w:r>
        <w:t>à</w:t>
      </w:r>
      <w:r>
        <w:rPr>
          <w:spacing w:val="56"/>
        </w:rPr>
        <w:t xml:space="preserve"> </w:t>
      </w:r>
      <w:r>
        <w:t>5000</w:t>
      </w:r>
      <w:r>
        <w:rPr>
          <w:spacing w:val="59"/>
        </w:rPr>
        <w:t xml:space="preserve"> </w:t>
      </w:r>
      <w:r>
        <w:t>NAMUR,</w:t>
      </w:r>
      <w:r>
        <w:rPr>
          <w:spacing w:val="58"/>
        </w:rPr>
        <w:t xml:space="preserve"> </w:t>
      </w:r>
      <w:r>
        <w:t>au</w:t>
      </w:r>
      <w:r>
        <w:rPr>
          <w:spacing w:val="59"/>
        </w:rPr>
        <w:t xml:space="preserve"> </w:t>
      </w:r>
      <w:r>
        <w:t>081/77.67.45</w:t>
      </w:r>
      <w:r>
        <w:rPr>
          <w:spacing w:val="59"/>
        </w:rPr>
        <w:t xml:space="preserve"> </w:t>
      </w:r>
      <w:r>
        <w:t>et</w:t>
      </w:r>
      <w:r>
        <w:rPr>
          <w:spacing w:val="56"/>
        </w:rPr>
        <w:t xml:space="preserve"> </w:t>
      </w:r>
      <w:r>
        <w:rPr>
          <w:spacing w:val="-2"/>
        </w:rPr>
        <w:t>devra</w:t>
      </w:r>
    </w:p>
    <w:p w:rsidR="00BD43F7" w:rsidRDefault="00BD43F7">
      <w:pPr>
        <w:pStyle w:val="Corpsdetexte"/>
        <w:spacing w:line="280" w:lineRule="auto"/>
        <w:jc w:val="both"/>
        <w:sectPr w:rsidR="00BD43F7">
          <w:pgSz w:w="11900" w:h="16840"/>
          <w:pgMar w:top="1340" w:right="1275" w:bottom="880" w:left="1275" w:header="0" w:footer="693" w:gutter="0"/>
          <w:cols w:space="720"/>
        </w:sectPr>
      </w:pPr>
    </w:p>
    <w:p w:rsidR="00BD43F7" w:rsidRDefault="00FE4519">
      <w:pPr>
        <w:pStyle w:val="Corpsdetexte"/>
        <w:spacing w:before="59" w:line="283" w:lineRule="auto"/>
        <w:ind w:left="140"/>
      </w:pPr>
      <w:proofErr w:type="gramStart"/>
      <w:r>
        <w:lastRenderedPageBreak/>
        <w:t>également</w:t>
      </w:r>
      <w:proofErr w:type="gramEnd"/>
      <w:r>
        <w:rPr>
          <w:spacing w:val="20"/>
        </w:rPr>
        <w:t xml:space="preserve"> </w:t>
      </w:r>
      <w:r>
        <w:t>communiquer</w:t>
      </w:r>
      <w:r>
        <w:rPr>
          <w:spacing w:val="24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t>ce</w:t>
      </w:r>
      <w:r>
        <w:rPr>
          <w:spacing w:val="20"/>
        </w:rPr>
        <w:t xml:space="preserve"> </w:t>
      </w:r>
      <w:r>
        <w:t>dernier</w:t>
      </w:r>
      <w:r>
        <w:rPr>
          <w:spacing w:val="21"/>
        </w:rPr>
        <w:t xml:space="preserve"> </w:t>
      </w:r>
      <w:r>
        <w:t>les</w:t>
      </w:r>
      <w:r>
        <w:rPr>
          <w:spacing w:val="22"/>
        </w:rPr>
        <w:t xml:space="preserve"> </w:t>
      </w:r>
      <w:r>
        <w:t>justificatifs</w:t>
      </w:r>
      <w:r>
        <w:rPr>
          <w:spacing w:val="22"/>
        </w:rPr>
        <w:t xml:space="preserve"> </w:t>
      </w:r>
      <w:r>
        <w:t>y relatifs</w:t>
      </w:r>
      <w:r>
        <w:rPr>
          <w:spacing w:val="22"/>
        </w:rPr>
        <w:t xml:space="preserve"> </w:t>
      </w:r>
      <w:r>
        <w:t>pour</w:t>
      </w:r>
      <w:r>
        <w:rPr>
          <w:spacing w:val="24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date</w:t>
      </w:r>
      <w:r>
        <w:rPr>
          <w:spacing w:val="23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laquelle</w:t>
      </w:r>
      <w:r>
        <w:rPr>
          <w:spacing w:val="23"/>
        </w:rPr>
        <w:t xml:space="preserve"> </w:t>
      </w:r>
      <w:r>
        <w:t>les</w:t>
      </w:r>
      <w:r>
        <w:rPr>
          <w:spacing w:val="22"/>
        </w:rPr>
        <w:t xml:space="preserve"> </w:t>
      </w:r>
      <w:r>
        <w:t>justificatifs mentionnés à l’article 9 devront être rendus.</w:t>
      </w:r>
    </w:p>
    <w:p w:rsidR="00BD43F7" w:rsidRDefault="00BD43F7">
      <w:pPr>
        <w:pStyle w:val="Corpsdetexte"/>
      </w:pPr>
    </w:p>
    <w:p w:rsidR="00BD43F7" w:rsidRDefault="00BD43F7">
      <w:pPr>
        <w:pStyle w:val="Corpsdetexte"/>
        <w:spacing w:before="115"/>
      </w:pPr>
    </w:p>
    <w:p w:rsidR="00BD43F7" w:rsidRDefault="00FE4519">
      <w:pPr>
        <w:pStyle w:val="Titre1"/>
      </w:pPr>
      <w:r>
        <w:rPr>
          <w:color w:val="16355C"/>
          <w:w w:val="105"/>
        </w:rPr>
        <w:t>Article</w:t>
      </w:r>
      <w:r>
        <w:rPr>
          <w:color w:val="16355C"/>
          <w:spacing w:val="35"/>
          <w:w w:val="105"/>
        </w:rPr>
        <w:t xml:space="preserve"> </w:t>
      </w:r>
      <w:r>
        <w:rPr>
          <w:color w:val="16355C"/>
          <w:w w:val="105"/>
        </w:rPr>
        <w:t>11</w:t>
      </w:r>
      <w:r>
        <w:rPr>
          <w:color w:val="16355C"/>
          <w:spacing w:val="34"/>
          <w:w w:val="105"/>
        </w:rPr>
        <w:t xml:space="preserve"> </w:t>
      </w:r>
      <w:r>
        <w:rPr>
          <w:color w:val="16355C"/>
          <w:w w:val="105"/>
        </w:rPr>
        <w:t>:</w:t>
      </w:r>
      <w:r>
        <w:rPr>
          <w:color w:val="16355C"/>
          <w:spacing w:val="34"/>
          <w:w w:val="105"/>
        </w:rPr>
        <w:t xml:space="preserve"> </w:t>
      </w:r>
      <w:r>
        <w:rPr>
          <w:color w:val="16355C"/>
          <w:w w:val="105"/>
        </w:rPr>
        <w:t>Non-respect</w:t>
      </w:r>
      <w:r>
        <w:rPr>
          <w:color w:val="16355C"/>
          <w:spacing w:val="34"/>
          <w:w w:val="105"/>
        </w:rPr>
        <w:t xml:space="preserve"> </w:t>
      </w:r>
      <w:r>
        <w:rPr>
          <w:color w:val="16355C"/>
          <w:w w:val="105"/>
        </w:rPr>
        <w:t>du</w:t>
      </w:r>
      <w:r>
        <w:rPr>
          <w:color w:val="16355C"/>
          <w:spacing w:val="35"/>
          <w:w w:val="105"/>
        </w:rPr>
        <w:t xml:space="preserve"> </w:t>
      </w:r>
      <w:r>
        <w:rPr>
          <w:color w:val="16355C"/>
          <w:spacing w:val="-2"/>
          <w:w w:val="105"/>
        </w:rPr>
        <w:t>règlement</w:t>
      </w:r>
    </w:p>
    <w:p w:rsidR="00BD43F7" w:rsidRDefault="00FE4519">
      <w:pPr>
        <w:pStyle w:val="Corpsdetexte"/>
        <w:spacing w:before="7"/>
        <w:rPr>
          <w:rFonts w:ascii="Cambria"/>
          <w:sz w:val="4"/>
        </w:rPr>
      </w:pPr>
      <w:r>
        <w:rPr>
          <w:rFonts w:ascii="Cambria"/>
          <w:noProof/>
          <w:sz w:val="4"/>
          <w:lang w:val="fr-BE" w:eastAsia="fr-BE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880865</wp:posOffset>
                </wp:positionH>
                <wp:positionV relativeFrom="paragraph">
                  <wp:posOffset>49889</wp:posOffset>
                </wp:positionV>
                <wp:extent cx="5797550" cy="127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295" y="0"/>
                              </a:moveTo>
                              <a:lnTo>
                                <a:pt x="0" y="0"/>
                              </a:lnTo>
                              <a:lnTo>
                                <a:pt x="0" y="12186"/>
                              </a:lnTo>
                              <a:lnTo>
                                <a:pt x="5797295" y="12186"/>
                              </a:lnTo>
                              <a:lnTo>
                                <a:pt x="579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35952pt;margin-top:3.928299pt;width:456.47999pt;height:.959531pt;mso-position-horizontal-relative:page;mso-position-vertical-relative:paragraph;z-index:-15722496;mso-wrap-distance-left:0;mso-wrap-distance-right:0" id="docshape14" filled="true" fillcolor="#4e81bd" stroked="false">
                <v:fill type="solid"/>
                <w10:wrap type="topAndBottom"/>
              </v:rect>
            </w:pict>
          </mc:Fallback>
        </mc:AlternateContent>
      </w:r>
    </w:p>
    <w:p w:rsidR="00BD43F7" w:rsidRDefault="00BD43F7">
      <w:pPr>
        <w:pStyle w:val="Corpsdetexte"/>
        <w:spacing w:before="68"/>
        <w:rPr>
          <w:rFonts w:ascii="Cambria"/>
        </w:rPr>
      </w:pPr>
    </w:p>
    <w:p w:rsidR="00BD43F7" w:rsidRDefault="00FE4519">
      <w:pPr>
        <w:pStyle w:val="Corpsdetexte"/>
        <w:spacing w:line="280" w:lineRule="auto"/>
        <w:ind w:left="140" w:right="132"/>
        <w:jc w:val="both"/>
      </w:pPr>
      <w:r>
        <w:t>En cas de non-respect des présentes dispositions et des conditions imposées aux bénéficiaires, le bénéficiaire devra restituer la subvention ou une partie à la Province de Namur, conformément à l’article L3331-8 du Code de la Démocratie Locale et de la Déc</w:t>
      </w:r>
      <w:r>
        <w:t>entralisation.</w:t>
      </w:r>
    </w:p>
    <w:p w:rsidR="00BD43F7" w:rsidRDefault="00FE4519">
      <w:pPr>
        <w:pStyle w:val="Corpsdetexte"/>
        <w:spacing w:before="199"/>
        <w:ind w:left="140"/>
        <w:jc w:val="both"/>
      </w:pPr>
      <w:r>
        <w:t>En</w:t>
      </w:r>
      <w:r>
        <w:rPr>
          <w:spacing w:val="-5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litige,</w:t>
      </w:r>
      <w:r>
        <w:rPr>
          <w:spacing w:val="-4"/>
        </w:rPr>
        <w:t xml:space="preserve"> </w:t>
      </w:r>
      <w:r>
        <w:t>seuls les</w:t>
      </w:r>
      <w:r>
        <w:rPr>
          <w:spacing w:val="-2"/>
        </w:rPr>
        <w:t xml:space="preserve"> </w:t>
      </w:r>
      <w:r>
        <w:t>Tribunaux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Namur</w:t>
      </w:r>
      <w:r>
        <w:rPr>
          <w:spacing w:val="-3"/>
        </w:rPr>
        <w:t xml:space="preserve"> </w:t>
      </w:r>
      <w:r>
        <w:t>seront</w:t>
      </w:r>
      <w:r>
        <w:rPr>
          <w:spacing w:val="-1"/>
        </w:rPr>
        <w:t xml:space="preserve"> </w:t>
      </w:r>
      <w:r>
        <w:rPr>
          <w:spacing w:val="-2"/>
        </w:rPr>
        <w:t>compétents.</w:t>
      </w:r>
    </w:p>
    <w:p w:rsidR="00BD43F7" w:rsidRDefault="00BD43F7">
      <w:pPr>
        <w:pStyle w:val="Corpsdetexte"/>
      </w:pPr>
    </w:p>
    <w:p w:rsidR="00BD43F7" w:rsidRDefault="00BD43F7">
      <w:pPr>
        <w:pStyle w:val="Corpsdetexte"/>
        <w:spacing w:before="114"/>
      </w:pPr>
    </w:p>
    <w:p w:rsidR="00BD43F7" w:rsidRDefault="00FE4519">
      <w:pPr>
        <w:pStyle w:val="Titre1"/>
        <w:jc w:val="both"/>
      </w:pPr>
      <w:r>
        <w:rPr>
          <w:color w:val="16355C"/>
          <w:w w:val="105"/>
        </w:rPr>
        <w:t>Article</w:t>
      </w:r>
      <w:r>
        <w:rPr>
          <w:color w:val="16355C"/>
          <w:spacing w:val="30"/>
          <w:w w:val="105"/>
        </w:rPr>
        <w:t xml:space="preserve"> </w:t>
      </w:r>
      <w:r>
        <w:rPr>
          <w:color w:val="16355C"/>
          <w:w w:val="105"/>
        </w:rPr>
        <w:t>12</w:t>
      </w:r>
      <w:r>
        <w:rPr>
          <w:color w:val="16355C"/>
          <w:spacing w:val="29"/>
          <w:w w:val="105"/>
        </w:rPr>
        <w:t xml:space="preserve"> </w:t>
      </w:r>
      <w:r>
        <w:rPr>
          <w:color w:val="16355C"/>
          <w:w w:val="105"/>
        </w:rPr>
        <w:t>:</w:t>
      </w:r>
      <w:r>
        <w:rPr>
          <w:color w:val="16355C"/>
          <w:spacing w:val="29"/>
          <w:w w:val="105"/>
        </w:rPr>
        <w:t xml:space="preserve"> </w:t>
      </w:r>
      <w:r>
        <w:rPr>
          <w:color w:val="16355C"/>
          <w:w w:val="105"/>
        </w:rPr>
        <w:t>Entrée</w:t>
      </w:r>
      <w:r>
        <w:rPr>
          <w:color w:val="16355C"/>
          <w:spacing w:val="31"/>
          <w:w w:val="105"/>
        </w:rPr>
        <w:t xml:space="preserve"> </w:t>
      </w:r>
      <w:r>
        <w:rPr>
          <w:color w:val="16355C"/>
          <w:w w:val="105"/>
        </w:rPr>
        <w:t>en</w:t>
      </w:r>
      <w:r>
        <w:rPr>
          <w:color w:val="16355C"/>
          <w:spacing w:val="30"/>
          <w:w w:val="105"/>
        </w:rPr>
        <w:t xml:space="preserve"> </w:t>
      </w:r>
      <w:r>
        <w:rPr>
          <w:color w:val="16355C"/>
          <w:spacing w:val="-2"/>
          <w:w w:val="105"/>
        </w:rPr>
        <w:t>vigueur</w:t>
      </w:r>
    </w:p>
    <w:p w:rsidR="00BD43F7" w:rsidRDefault="00FE4519">
      <w:pPr>
        <w:pStyle w:val="Corpsdetexte"/>
        <w:spacing w:before="7"/>
        <w:rPr>
          <w:rFonts w:ascii="Cambria"/>
          <w:sz w:val="4"/>
        </w:rPr>
      </w:pPr>
      <w:r>
        <w:rPr>
          <w:rFonts w:ascii="Cambria"/>
          <w:noProof/>
          <w:sz w:val="4"/>
          <w:lang w:val="fr-BE" w:eastAsia="fr-BE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880865</wp:posOffset>
                </wp:positionH>
                <wp:positionV relativeFrom="paragraph">
                  <wp:posOffset>49806</wp:posOffset>
                </wp:positionV>
                <wp:extent cx="5797550" cy="127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295" y="0"/>
                              </a:moveTo>
                              <a:lnTo>
                                <a:pt x="0" y="0"/>
                              </a:lnTo>
                              <a:lnTo>
                                <a:pt x="0" y="12186"/>
                              </a:lnTo>
                              <a:lnTo>
                                <a:pt x="5797295" y="12186"/>
                              </a:lnTo>
                              <a:lnTo>
                                <a:pt x="579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35952pt;margin-top:3.921775pt;width:456.47999pt;height:.959531pt;mso-position-horizontal-relative:page;mso-position-vertical-relative:paragraph;z-index:-15721984;mso-wrap-distance-left:0;mso-wrap-distance-right:0" id="docshape15" filled="true" fillcolor="#4e81bd" stroked="false">
                <v:fill type="solid"/>
                <w10:wrap type="topAndBottom"/>
              </v:rect>
            </w:pict>
          </mc:Fallback>
        </mc:AlternateContent>
      </w:r>
    </w:p>
    <w:p w:rsidR="00BD43F7" w:rsidRDefault="00BD43F7">
      <w:pPr>
        <w:pStyle w:val="Corpsdetexte"/>
        <w:spacing w:before="68"/>
        <w:rPr>
          <w:rFonts w:ascii="Cambria"/>
        </w:rPr>
      </w:pPr>
    </w:p>
    <w:p w:rsidR="00BD43F7" w:rsidRDefault="00FE4519">
      <w:pPr>
        <w:pStyle w:val="Corpsdetexte"/>
        <w:spacing w:line="280" w:lineRule="auto"/>
        <w:ind w:left="141" w:right="243" w:hanging="1"/>
      </w:pPr>
      <w:r>
        <w:t>Le</w:t>
      </w:r>
      <w:r>
        <w:rPr>
          <w:spacing w:val="40"/>
        </w:rPr>
        <w:t xml:space="preserve"> </w:t>
      </w:r>
      <w:r>
        <w:t>présent</w:t>
      </w:r>
      <w:r>
        <w:rPr>
          <w:spacing w:val="40"/>
        </w:rPr>
        <w:t xml:space="preserve"> </w:t>
      </w:r>
      <w:r>
        <w:t>règlement</w:t>
      </w:r>
      <w:r>
        <w:rPr>
          <w:spacing w:val="40"/>
        </w:rPr>
        <w:t xml:space="preserve"> </w:t>
      </w:r>
      <w:r>
        <w:t>entre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vigueur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40"/>
        </w:rPr>
        <w:t xml:space="preserve"> </w:t>
      </w:r>
      <w:r>
        <w:t>jour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mois</w:t>
      </w:r>
      <w:r>
        <w:rPr>
          <w:spacing w:val="40"/>
        </w:rPr>
        <w:t xml:space="preserve"> </w:t>
      </w:r>
      <w:r>
        <w:t>qui</w:t>
      </w:r>
      <w:r>
        <w:rPr>
          <w:spacing w:val="40"/>
        </w:rPr>
        <w:t xml:space="preserve"> </w:t>
      </w:r>
      <w:r>
        <w:t>suit</w:t>
      </w:r>
      <w:r>
        <w:rPr>
          <w:spacing w:val="40"/>
        </w:rPr>
        <w:t xml:space="preserve"> </w:t>
      </w:r>
      <w:r>
        <w:t>son</w:t>
      </w:r>
      <w:r>
        <w:rPr>
          <w:spacing w:val="40"/>
        </w:rPr>
        <w:t xml:space="preserve"> </w:t>
      </w:r>
      <w:r>
        <w:t>adoption</w:t>
      </w:r>
      <w:r>
        <w:rPr>
          <w:spacing w:val="40"/>
        </w:rPr>
        <w:t xml:space="preserve"> </w:t>
      </w:r>
      <w:r>
        <w:t>par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 xml:space="preserve">Conseil </w:t>
      </w:r>
      <w:r>
        <w:rPr>
          <w:spacing w:val="-2"/>
        </w:rPr>
        <w:t>provincial.</w:t>
      </w:r>
    </w:p>
    <w:p w:rsidR="00BD43F7" w:rsidRDefault="00BD43F7">
      <w:pPr>
        <w:pStyle w:val="Corpsdetexte"/>
        <w:spacing w:line="280" w:lineRule="auto"/>
        <w:sectPr w:rsidR="00BD43F7">
          <w:pgSz w:w="11900" w:h="16840"/>
          <w:pgMar w:top="1360" w:right="1275" w:bottom="880" w:left="1275" w:header="0" w:footer="693" w:gutter="0"/>
          <w:cols w:space="720"/>
        </w:sectPr>
      </w:pPr>
    </w:p>
    <w:p w:rsidR="00BD43F7" w:rsidRDefault="00BD43F7" w:rsidP="00EC48C9">
      <w:pPr>
        <w:pStyle w:val="Corpsdetexte"/>
        <w:ind w:left="172"/>
        <w:rPr>
          <w:rFonts w:ascii="Arial"/>
          <w:b/>
        </w:rPr>
      </w:pPr>
      <w:bookmarkStart w:id="0" w:name="_GoBack"/>
      <w:bookmarkEnd w:id="0"/>
    </w:p>
    <w:sectPr w:rsidR="00BD43F7">
      <w:pgSz w:w="11900" w:h="16840"/>
      <w:pgMar w:top="1420" w:right="1275" w:bottom="880" w:left="1275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19" w:rsidRDefault="00FE4519">
      <w:r>
        <w:separator/>
      </w:r>
    </w:p>
  </w:endnote>
  <w:endnote w:type="continuationSeparator" w:id="0">
    <w:p w:rsidR="00FE4519" w:rsidRDefault="00FE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F7" w:rsidRDefault="00FE4519">
    <w:pPr>
      <w:pStyle w:val="Corpsdetexte"/>
      <w:spacing w:line="14" w:lineRule="auto"/>
    </w:pPr>
    <w:r>
      <w:rPr>
        <w:noProof/>
        <w:lang w:val="fr-BE" w:eastAsia="fr-BE"/>
      </w:rPr>
      <mc:AlternateContent>
        <mc:Choice Requires="wps">
          <w:drawing>
            <wp:anchor distT="0" distB="0" distL="0" distR="0" simplePos="0" relativeHeight="487328768" behindDoc="1" locked="0" layoutInCell="1" allowOverlap="1">
              <wp:simplePos x="0" y="0"/>
              <wp:positionH relativeFrom="page">
                <wp:posOffset>3900930</wp:posOffset>
              </wp:positionH>
              <wp:positionV relativeFrom="page">
                <wp:posOffset>10113891</wp:posOffset>
              </wp:positionV>
              <wp:extent cx="277495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9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43F7" w:rsidRDefault="00FE4519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version</w:t>
                          </w:r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informatique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constitue</w:t>
                          </w:r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le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document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8"/>
                            </w:rPr>
                            <w:t>référence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7.159882pt;margin-top:796.369446pt;width:218.5pt;height:11pt;mso-position-horizontal-relative:page;mso-position-vertical-relative:page;z-index:-15987712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rFonts w:ascii="Calibri" w:hAnsi="Calibri"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i/>
                        <w:sz w:val="18"/>
                      </w:rPr>
                      <w:t>La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version</w:t>
                    </w:r>
                    <w:r>
                      <w:rPr>
                        <w:rFonts w:ascii="Calibri" w:hAnsi="Calibri"/>
                        <w:i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informatique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constitue</w:t>
                    </w:r>
                    <w:r>
                      <w:rPr>
                        <w:rFonts w:ascii="Calibri" w:hAnsi="Calibri"/>
                        <w:i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le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document</w:t>
                    </w:r>
                    <w:r>
                      <w:rPr>
                        <w:rFonts w:ascii="Calibri" w:hAnsi="Calibri"/>
                        <w:i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pacing w:val="-2"/>
                        <w:sz w:val="18"/>
                      </w:rPr>
                      <w:t>référence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19" w:rsidRDefault="00FE4519">
      <w:r>
        <w:separator/>
      </w:r>
    </w:p>
  </w:footnote>
  <w:footnote w:type="continuationSeparator" w:id="0">
    <w:p w:rsidR="00FE4519" w:rsidRDefault="00FE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2F53"/>
    <w:multiLevelType w:val="hybridMultilevel"/>
    <w:tmpl w:val="6AD616D6"/>
    <w:lvl w:ilvl="0" w:tplc="95AC9148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03ACA1A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F2C8A012">
      <w:numFmt w:val="bullet"/>
      <w:lvlText w:val="•"/>
      <w:lvlJc w:val="left"/>
      <w:pPr>
        <w:ind w:left="2558" w:hanging="360"/>
      </w:pPr>
      <w:rPr>
        <w:rFonts w:hint="default"/>
        <w:lang w:val="fr-FR" w:eastAsia="en-US" w:bidi="ar-SA"/>
      </w:rPr>
    </w:lvl>
    <w:lvl w:ilvl="3" w:tplc="6B145098">
      <w:numFmt w:val="bullet"/>
      <w:lvlText w:val="•"/>
      <w:lvlJc w:val="left"/>
      <w:pPr>
        <w:ind w:left="3407" w:hanging="360"/>
      </w:pPr>
      <w:rPr>
        <w:rFonts w:hint="default"/>
        <w:lang w:val="fr-FR" w:eastAsia="en-US" w:bidi="ar-SA"/>
      </w:rPr>
    </w:lvl>
    <w:lvl w:ilvl="4" w:tplc="6AAE1368">
      <w:numFmt w:val="bullet"/>
      <w:lvlText w:val="•"/>
      <w:lvlJc w:val="left"/>
      <w:pPr>
        <w:ind w:left="4256" w:hanging="360"/>
      </w:pPr>
      <w:rPr>
        <w:rFonts w:hint="default"/>
        <w:lang w:val="fr-FR" w:eastAsia="en-US" w:bidi="ar-SA"/>
      </w:rPr>
    </w:lvl>
    <w:lvl w:ilvl="5" w:tplc="E0AEF3F0">
      <w:numFmt w:val="bullet"/>
      <w:lvlText w:val="•"/>
      <w:lvlJc w:val="left"/>
      <w:pPr>
        <w:ind w:left="5105" w:hanging="360"/>
      </w:pPr>
      <w:rPr>
        <w:rFonts w:hint="default"/>
        <w:lang w:val="fr-FR" w:eastAsia="en-US" w:bidi="ar-SA"/>
      </w:rPr>
    </w:lvl>
    <w:lvl w:ilvl="6" w:tplc="CC78C468">
      <w:numFmt w:val="bullet"/>
      <w:lvlText w:val="•"/>
      <w:lvlJc w:val="left"/>
      <w:pPr>
        <w:ind w:left="5954" w:hanging="360"/>
      </w:pPr>
      <w:rPr>
        <w:rFonts w:hint="default"/>
        <w:lang w:val="fr-FR" w:eastAsia="en-US" w:bidi="ar-SA"/>
      </w:rPr>
    </w:lvl>
    <w:lvl w:ilvl="7" w:tplc="56D6DEAC">
      <w:numFmt w:val="bullet"/>
      <w:lvlText w:val="•"/>
      <w:lvlJc w:val="left"/>
      <w:pPr>
        <w:ind w:left="6803" w:hanging="360"/>
      </w:pPr>
      <w:rPr>
        <w:rFonts w:hint="default"/>
        <w:lang w:val="fr-FR" w:eastAsia="en-US" w:bidi="ar-SA"/>
      </w:rPr>
    </w:lvl>
    <w:lvl w:ilvl="8" w:tplc="E886F094">
      <w:numFmt w:val="bullet"/>
      <w:lvlText w:val="•"/>
      <w:lvlJc w:val="left"/>
      <w:pPr>
        <w:ind w:left="7652" w:hanging="360"/>
      </w:pPr>
      <w:rPr>
        <w:rFonts w:hint="default"/>
        <w:lang w:val="fr-FR" w:eastAsia="en-US" w:bidi="ar-SA"/>
      </w:rPr>
    </w:lvl>
  </w:abstractNum>
  <w:abstractNum w:abstractNumId="1">
    <w:nsid w:val="12127151"/>
    <w:multiLevelType w:val="hybridMultilevel"/>
    <w:tmpl w:val="DB90E2AC"/>
    <w:lvl w:ilvl="0" w:tplc="69CAC548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EC2C1A4A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D8CA48B8">
      <w:numFmt w:val="bullet"/>
      <w:lvlText w:val="•"/>
      <w:lvlJc w:val="left"/>
      <w:pPr>
        <w:ind w:left="2558" w:hanging="360"/>
      </w:pPr>
      <w:rPr>
        <w:rFonts w:hint="default"/>
        <w:lang w:val="fr-FR" w:eastAsia="en-US" w:bidi="ar-SA"/>
      </w:rPr>
    </w:lvl>
    <w:lvl w:ilvl="3" w:tplc="292CCF0E">
      <w:numFmt w:val="bullet"/>
      <w:lvlText w:val="•"/>
      <w:lvlJc w:val="left"/>
      <w:pPr>
        <w:ind w:left="3407" w:hanging="360"/>
      </w:pPr>
      <w:rPr>
        <w:rFonts w:hint="default"/>
        <w:lang w:val="fr-FR" w:eastAsia="en-US" w:bidi="ar-SA"/>
      </w:rPr>
    </w:lvl>
    <w:lvl w:ilvl="4" w:tplc="F4E6A596">
      <w:numFmt w:val="bullet"/>
      <w:lvlText w:val="•"/>
      <w:lvlJc w:val="left"/>
      <w:pPr>
        <w:ind w:left="4256" w:hanging="360"/>
      </w:pPr>
      <w:rPr>
        <w:rFonts w:hint="default"/>
        <w:lang w:val="fr-FR" w:eastAsia="en-US" w:bidi="ar-SA"/>
      </w:rPr>
    </w:lvl>
    <w:lvl w:ilvl="5" w:tplc="FC8AC2A4">
      <w:numFmt w:val="bullet"/>
      <w:lvlText w:val="•"/>
      <w:lvlJc w:val="left"/>
      <w:pPr>
        <w:ind w:left="5105" w:hanging="360"/>
      </w:pPr>
      <w:rPr>
        <w:rFonts w:hint="default"/>
        <w:lang w:val="fr-FR" w:eastAsia="en-US" w:bidi="ar-SA"/>
      </w:rPr>
    </w:lvl>
    <w:lvl w:ilvl="6" w:tplc="B2BA07EC">
      <w:numFmt w:val="bullet"/>
      <w:lvlText w:val="•"/>
      <w:lvlJc w:val="left"/>
      <w:pPr>
        <w:ind w:left="5954" w:hanging="360"/>
      </w:pPr>
      <w:rPr>
        <w:rFonts w:hint="default"/>
        <w:lang w:val="fr-FR" w:eastAsia="en-US" w:bidi="ar-SA"/>
      </w:rPr>
    </w:lvl>
    <w:lvl w:ilvl="7" w:tplc="2D6CDD66">
      <w:numFmt w:val="bullet"/>
      <w:lvlText w:val="•"/>
      <w:lvlJc w:val="left"/>
      <w:pPr>
        <w:ind w:left="6803" w:hanging="360"/>
      </w:pPr>
      <w:rPr>
        <w:rFonts w:hint="default"/>
        <w:lang w:val="fr-FR" w:eastAsia="en-US" w:bidi="ar-SA"/>
      </w:rPr>
    </w:lvl>
    <w:lvl w:ilvl="8" w:tplc="4CEEC4F2">
      <w:numFmt w:val="bullet"/>
      <w:lvlText w:val="•"/>
      <w:lvlJc w:val="left"/>
      <w:pPr>
        <w:ind w:left="7652" w:hanging="360"/>
      </w:pPr>
      <w:rPr>
        <w:rFonts w:hint="default"/>
        <w:lang w:val="fr-FR" w:eastAsia="en-US" w:bidi="ar-SA"/>
      </w:rPr>
    </w:lvl>
  </w:abstractNum>
  <w:abstractNum w:abstractNumId="2">
    <w:nsid w:val="1800735A"/>
    <w:multiLevelType w:val="hybridMultilevel"/>
    <w:tmpl w:val="179884DE"/>
    <w:lvl w:ilvl="0" w:tplc="9B603370">
      <w:numFmt w:val="bullet"/>
      <w:lvlText w:val="-"/>
      <w:lvlJc w:val="left"/>
      <w:pPr>
        <w:ind w:left="140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80ACE74">
      <w:numFmt w:val="bullet"/>
      <w:lvlText w:val="-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100"/>
        <w:lang w:val="fr-FR" w:eastAsia="en-US" w:bidi="ar-SA"/>
      </w:rPr>
    </w:lvl>
    <w:lvl w:ilvl="2" w:tplc="B596DA20">
      <w:numFmt w:val="bullet"/>
      <w:lvlText w:val="•"/>
      <w:lvlJc w:val="left"/>
      <w:pPr>
        <w:ind w:left="1803" w:hanging="360"/>
      </w:pPr>
      <w:rPr>
        <w:rFonts w:hint="default"/>
        <w:lang w:val="fr-FR" w:eastAsia="en-US" w:bidi="ar-SA"/>
      </w:rPr>
    </w:lvl>
    <w:lvl w:ilvl="3" w:tplc="AE3E198C">
      <w:numFmt w:val="bullet"/>
      <w:lvlText w:val="•"/>
      <w:lvlJc w:val="left"/>
      <w:pPr>
        <w:ind w:left="2746" w:hanging="360"/>
      </w:pPr>
      <w:rPr>
        <w:rFonts w:hint="default"/>
        <w:lang w:val="fr-FR" w:eastAsia="en-US" w:bidi="ar-SA"/>
      </w:rPr>
    </w:lvl>
    <w:lvl w:ilvl="4" w:tplc="559CAE18">
      <w:numFmt w:val="bullet"/>
      <w:lvlText w:val="•"/>
      <w:lvlJc w:val="left"/>
      <w:pPr>
        <w:ind w:left="3690" w:hanging="360"/>
      </w:pPr>
      <w:rPr>
        <w:rFonts w:hint="default"/>
        <w:lang w:val="fr-FR" w:eastAsia="en-US" w:bidi="ar-SA"/>
      </w:rPr>
    </w:lvl>
    <w:lvl w:ilvl="5" w:tplc="45D0C39E">
      <w:numFmt w:val="bullet"/>
      <w:lvlText w:val="•"/>
      <w:lvlJc w:val="left"/>
      <w:pPr>
        <w:ind w:left="4633" w:hanging="360"/>
      </w:pPr>
      <w:rPr>
        <w:rFonts w:hint="default"/>
        <w:lang w:val="fr-FR" w:eastAsia="en-US" w:bidi="ar-SA"/>
      </w:rPr>
    </w:lvl>
    <w:lvl w:ilvl="6" w:tplc="362464C0">
      <w:numFmt w:val="bullet"/>
      <w:lvlText w:val="•"/>
      <w:lvlJc w:val="left"/>
      <w:pPr>
        <w:ind w:left="5576" w:hanging="360"/>
      </w:pPr>
      <w:rPr>
        <w:rFonts w:hint="default"/>
        <w:lang w:val="fr-FR" w:eastAsia="en-US" w:bidi="ar-SA"/>
      </w:rPr>
    </w:lvl>
    <w:lvl w:ilvl="7" w:tplc="A8845230">
      <w:numFmt w:val="bullet"/>
      <w:lvlText w:val="•"/>
      <w:lvlJc w:val="left"/>
      <w:pPr>
        <w:ind w:left="6520" w:hanging="360"/>
      </w:pPr>
      <w:rPr>
        <w:rFonts w:hint="default"/>
        <w:lang w:val="fr-FR" w:eastAsia="en-US" w:bidi="ar-SA"/>
      </w:rPr>
    </w:lvl>
    <w:lvl w:ilvl="8" w:tplc="5464037C">
      <w:numFmt w:val="bullet"/>
      <w:lvlText w:val="•"/>
      <w:lvlJc w:val="left"/>
      <w:pPr>
        <w:ind w:left="7463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43F7"/>
    <w:rsid w:val="000971CD"/>
    <w:rsid w:val="00BD43F7"/>
    <w:rsid w:val="00EC48C9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41"/>
      <w:outlineLvl w:val="0"/>
    </w:pPr>
    <w:rPr>
      <w:rFonts w:ascii="Cambria" w:eastAsia="Cambria" w:hAnsi="Cambria" w:cs="Cambria"/>
      <w:sz w:val="36"/>
      <w:szCs w:val="36"/>
    </w:rPr>
  </w:style>
  <w:style w:type="paragraph" w:styleId="Titre2">
    <w:name w:val="heading 2"/>
    <w:basedOn w:val="Normal"/>
    <w:uiPriority w:val="1"/>
    <w:qFormat/>
    <w:pPr>
      <w:spacing w:before="14"/>
      <w:ind w:left="468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60" w:hanging="36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971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1CD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41"/>
      <w:outlineLvl w:val="0"/>
    </w:pPr>
    <w:rPr>
      <w:rFonts w:ascii="Cambria" w:eastAsia="Cambria" w:hAnsi="Cambria" w:cs="Cambria"/>
      <w:sz w:val="36"/>
      <w:szCs w:val="36"/>
    </w:rPr>
  </w:style>
  <w:style w:type="paragraph" w:styleId="Titre2">
    <w:name w:val="heading 2"/>
    <w:basedOn w:val="Normal"/>
    <w:uiPriority w:val="1"/>
    <w:qFormat/>
    <w:pPr>
      <w:spacing w:before="14"/>
      <w:ind w:left="468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60" w:hanging="36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971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1CD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g@province.namur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FANUEL</dc:creator>
  <cp:lastModifiedBy>Catherine FANUEL</cp:lastModifiedBy>
  <cp:revision>4</cp:revision>
  <dcterms:created xsi:type="dcterms:W3CDTF">2025-04-01T07:27:00Z</dcterms:created>
  <dcterms:modified xsi:type="dcterms:W3CDTF">2025-04-01T07:28:00Z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2024-02-27T00:00:00Z</vt:filetime>
  </property>
</Properties>
</file>